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6FB48" w14:textId="77777777" w:rsidR="00817074" w:rsidRPr="00570426" w:rsidRDefault="00817074" w:rsidP="00817074">
      <w:pPr>
        <w:spacing w:line="240" w:lineRule="auto"/>
        <w:jc w:val="right"/>
        <w:rPr>
          <w:sz w:val="16"/>
        </w:rPr>
      </w:pPr>
      <w:bookmarkStart w:id="0" w:name="_heading=h.gjdgxs" w:colFirst="0" w:colLast="0"/>
      <w:bookmarkEnd w:id="0"/>
      <w:r w:rsidRPr="00570426">
        <w:rPr>
          <w:sz w:val="16"/>
        </w:rPr>
        <w:t>1201 South Second Street</w:t>
      </w:r>
    </w:p>
    <w:p w14:paraId="6282B46C" w14:textId="77777777" w:rsidR="00817074" w:rsidRPr="00570426" w:rsidRDefault="00817074" w:rsidP="00817074">
      <w:pPr>
        <w:spacing w:line="240" w:lineRule="auto"/>
        <w:jc w:val="right"/>
        <w:rPr>
          <w:sz w:val="16"/>
        </w:rPr>
      </w:pPr>
      <w:r w:rsidRPr="00570426">
        <w:rPr>
          <w:sz w:val="16"/>
        </w:rPr>
        <w:t>Milwaukee, WI 53204</w:t>
      </w:r>
    </w:p>
    <w:p w14:paraId="4B508713" w14:textId="77777777" w:rsidR="00817074" w:rsidRPr="00570426" w:rsidRDefault="00817074" w:rsidP="00817074">
      <w:pPr>
        <w:spacing w:line="240" w:lineRule="auto"/>
        <w:jc w:val="right"/>
        <w:rPr>
          <w:sz w:val="16"/>
        </w:rPr>
      </w:pPr>
      <w:r w:rsidRPr="00570426">
        <w:rPr>
          <w:sz w:val="16"/>
        </w:rPr>
        <w:t>www.rockwellautomation.com</w:t>
      </w:r>
    </w:p>
    <w:p w14:paraId="6B5AB6B2" w14:textId="77777777" w:rsidR="00817074" w:rsidRPr="00570426" w:rsidRDefault="00817074" w:rsidP="00817074">
      <w:pPr>
        <w:spacing w:line="240" w:lineRule="auto"/>
        <w:jc w:val="right"/>
        <w:rPr>
          <w:sz w:val="16"/>
        </w:rPr>
      </w:pPr>
      <w:r w:rsidRPr="00570426">
        <w:rPr>
          <w:noProof/>
          <w:szCs w:val="24"/>
        </w:rPr>
        <mc:AlternateContent>
          <mc:Choice Requires="wps">
            <w:drawing>
              <wp:anchor distT="0" distB="0" distL="114300" distR="114300" simplePos="0" relativeHeight="251658240" behindDoc="0" locked="0" layoutInCell="1" allowOverlap="1" wp14:anchorId="68C3ED40" wp14:editId="49BC812F">
                <wp:simplePos x="0" y="0"/>
                <wp:positionH relativeFrom="column">
                  <wp:posOffset>-171450</wp:posOffset>
                </wp:positionH>
                <wp:positionV relativeFrom="paragraph">
                  <wp:posOffset>125730</wp:posOffset>
                </wp:positionV>
                <wp:extent cx="1733550" cy="342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B414F" w14:textId="5FB4CBCD" w:rsidR="00817074" w:rsidRPr="00AA3B0F" w:rsidRDefault="00651BF9" w:rsidP="00817074">
                            <w:pPr>
                              <w:rPr>
                                <w:b/>
                                <w:color w:val="777777"/>
                                <w:sz w:val="28"/>
                                <w:szCs w:val="28"/>
                              </w:rPr>
                            </w:pPr>
                            <w:proofErr w:type="spellStart"/>
                            <w:r w:rsidRPr="00651BF9">
                              <w:rPr>
                                <w:b/>
                                <w:color w:val="777777"/>
                                <w:sz w:val="28"/>
                                <w:szCs w:val="28"/>
                              </w:rPr>
                              <w:t>Pressemitteilun</w:t>
                            </w:r>
                            <w:r>
                              <w:rPr>
                                <w:b/>
                                <w:color w:val="777777"/>
                                <w:sz w:val="28"/>
                                <w:szCs w:val="28"/>
                              </w:rPr>
                              <w:t>g</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C3ED40" id="_x0000_t202" coordsize="21600,21600" o:spt="202" path="m,l,21600r21600,l21600,xe">
                <v:stroke joinstyle="miter"/>
                <v:path gradientshapeok="t" o:connecttype="rect"/>
              </v:shapetype>
              <v:shape id="Text Box 3" o:spid="_x0000_s1026" type="#_x0000_t202" style="position:absolute;left:0;text-align:left;margin-left:-13.5pt;margin-top:9.9pt;width:136.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" filled="f" stroked="f">
                <v:textbox>
                  <w:txbxContent>
                    <w:p w14:paraId="22EB414F" w14:textId="5FB4CBCD" w:rsidR="00817074" w:rsidRPr="00AA3B0F" w:rsidRDefault="00651BF9" w:rsidP="00817074">
                      <w:pPr>
                        <w:rPr>
                          <w:b/>
                          <w:color w:val="777777"/>
                          <w:sz w:val="28"/>
                          <w:szCs w:val="28"/>
                        </w:rPr>
                      </w:pPr>
                      <w:proofErr w:type="spellStart"/>
                      <w:r w:rsidRPr="00651BF9">
                        <w:rPr>
                          <w:b/>
                          <w:color w:val="777777"/>
                          <w:sz w:val="28"/>
                          <w:szCs w:val="28"/>
                        </w:rPr>
                        <w:t>Pressemitteilun</w:t>
                      </w:r>
                      <w:r>
                        <w:rPr>
                          <w:b/>
                          <w:color w:val="777777"/>
                          <w:sz w:val="28"/>
                          <w:szCs w:val="28"/>
                        </w:rPr>
                        <w:t>g</w:t>
                      </w:r>
                      <w:proofErr w:type="spellEnd"/>
                    </w:p>
                  </w:txbxContent>
                </v:textbox>
              </v:shape>
            </w:pict>
          </mc:Fallback>
        </mc:AlternateContent>
      </w:r>
    </w:p>
    <w:p w14:paraId="121FBFDB" w14:textId="77777777" w:rsidR="00817074" w:rsidRPr="00570426" w:rsidRDefault="00817074" w:rsidP="00817074">
      <w:pPr>
        <w:spacing w:line="240" w:lineRule="auto"/>
        <w:jc w:val="right"/>
      </w:pPr>
      <w:r>
        <w:rPr>
          <w:noProof/>
        </w:rPr>
        <w:drawing>
          <wp:inline distT="0" distB="0" distL="0" distR="0" wp14:anchorId="034C94B4" wp14:editId="13F351B1">
            <wp:extent cx="1252728" cy="320409"/>
            <wp:effectExtent l="0" t="0" r="5080" b="381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585" t="22727" r="8744" b="22314"/>
                    <a:stretch/>
                  </pic:blipFill>
                  <pic:spPr bwMode="auto">
                    <a:xfrm>
                      <a:off x="0" y="0"/>
                      <a:ext cx="1252728" cy="320409"/>
                    </a:xfrm>
                    <a:prstGeom prst="rect">
                      <a:avLst/>
                    </a:prstGeom>
                    <a:noFill/>
                    <a:ln>
                      <a:noFill/>
                    </a:ln>
                    <a:extLst>
                      <a:ext uri="{53640926-AAD7-44D8-BBD7-CCE9431645EC}">
                        <a14:shadowObscured xmlns:a14="http://schemas.microsoft.com/office/drawing/2010/main"/>
                      </a:ext>
                    </a:extLst>
                  </pic:spPr>
                </pic:pic>
              </a:graphicData>
            </a:graphic>
          </wp:inline>
        </w:drawing>
      </w:r>
    </w:p>
    <w:p w14:paraId="670FEB54" w14:textId="59182C23" w:rsidR="00817074" w:rsidRPr="001875C2" w:rsidRDefault="00817074" w:rsidP="00817074">
      <w:pPr>
        <w:spacing w:before="100" w:beforeAutospacing="1" w:after="100" w:afterAutospacing="1" w:line="240" w:lineRule="auto"/>
        <w:jc w:val="right"/>
        <w:rPr>
          <w:color w:val="000000" w:themeColor="text1"/>
          <w:sz w:val="18"/>
          <w:szCs w:val="18"/>
          <w:lang w:val="de-DE"/>
        </w:rPr>
      </w:pPr>
      <w:r w:rsidRPr="001875C2">
        <w:rPr>
          <w:color w:val="000000" w:themeColor="text1"/>
          <w:sz w:val="18"/>
          <w:szCs w:val="18"/>
          <w:lang w:val="de-DE"/>
        </w:rPr>
        <w:t xml:space="preserve"> </w:t>
      </w:r>
      <w:r>
        <w:rPr>
          <w:noProof/>
        </w:rPr>
        <w:drawing>
          <wp:inline distT="0" distB="0" distL="0" distR="0" wp14:anchorId="662DE138" wp14:editId="168CE85B">
            <wp:extent cx="191719" cy="155448"/>
            <wp:effectExtent l="0" t="0" r="0" b="0"/>
            <wp:docPr id="15" name="Picture 1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0">
                      <a:extLst>
                        <a:ext uri="{28A0092B-C50C-407E-A947-70E740481C1C}">
                          <a14:useLocalDpi xmlns:a14="http://schemas.microsoft.com/office/drawing/2010/main" val="0"/>
                        </a:ext>
                      </a:extLst>
                    </a:blip>
                    <a:stretch>
                      <a:fillRect/>
                    </a:stretch>
                  </pic:blipFill>
                  <pic:spPr>
                    <a:xfrm>
                      <a:off x="0" y="0"/>
                      <a:ext cx="191719" cy="155448"/>
                    </a:xfrm>
                    <a:prstGeom prst="rect">
                      <a:avLst/>
                    </a:prstGeom>
                  </pic:spPr>
                </pic:pic>
              </a:graphicData>
            </a:graphic>
          </wp:inline>
        </w:drawing>
      </w:r>
      <w:r w:rsidRPr="001875C2">
        <w:rPr>
          <w:color w:val="000000" w:themeColor="text1"/>
          <w:sz w:val="18"/>
          <w:szCs w:val="18"/>
          <w:lang w:val="de-DE"/>
        </w:rPr>
        <w:t xml:space="preserve"> </w:t>
      </w:r>
      <w:r>
        <w:rPr>
          <w:noProof/>
        </w:rPr>
        <w:drawing>
          <wp:inline distT="0" distB="0" distL="0" distR="0" wp14:anchorId="167D2E0F" wp14:editId="48ADDC31">
            <wp:extent cx="155448" cy="155448"/>
            <wp:effectExtent l="0" t="0" r="0" b="0"/>
            <wp:docPr id="2" name="Picture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Pr="001875C2">
        <w:rPr>
          <w:color w:val="000000" w:themeColor="text1"/>
          <w:sz w:val="18"/>
          <w:szCs w:val="18"/>
          <w:lang w:val="de-DE"/>
        </w:rPr>
        <w:t xml:space="preserve">  </w:t>
      </w:r>
      <w:r>
        <w:rPr>
          <w:noProof/>
        </w:rPr>
        <w:drawing>
          <wp:inline distT="0" distB="0" distL="0" distR="0" wp14:anchorId="11164C3E" wp14:editId="62F9AA15">
            <wp:extent cx="198628" cy="155448"/>
            <wp:effectExtent l="0" t="0" r="0" b="0"/>
            <wp:docPr id="18" name="Picture 18">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14">
                      <a:extLst>
                        <a:ext uri="{28A0092B-C50C-407E-A947-70E740481C1C}">
                          <a14:useLocalDpi xmlns:a14="http://schemas.microsoft.com/office/drawing/2010/main" val="0"/>
                        </a:ext>
                      </a:extLst>
                    </a:blip>
                    <a:stretch>
                      <a:fillRect/>
                    </a:stretch>
                  </pic:blipFill>
                  <pic:spPr>
                    <a:xfrm>
                      <a:off x="0" y="0"/>
                      <a:ext cx="198628" cy="155448"/>
                    </a:xfrm>
                    <a:prstGeom prst="rect">
                      <a:avLst/>
                    </a:prstGeom>
                  </pic:spPr>
                </pic:pic>
              </a:graphicData>
            </a:graphic>
          </wp:inline>
        </w:drawing>
      </w:r>
      <w:r w:rsidRPr="001875C2">
        <w:rPr>
          <w:color w:val="000000" w:themeColor="text1"/>
          <w:sz w:val="10"/>
          <w:szCs w:val="10"/>
          <w:lang w:val="de-DE"/>
        </w:rPr>
        <w:t xml:space="preserve"> </w:t>
      </w:r>
      <w:r w:rsidRPr="001875C2">
        <w:rPr>
          <w:color w:val="000000" w:themeColor="text1"/>
          <w:sz w:val="18"/>
          <w:szCs w:val="18"/>
          <w:lang w:val="de-DE"/>
        </w:rPr>
        <w:t xml:space="preserve"> </w:t>
      </w:r>
      <w:r>
        <w:rPr>
          <w:noProof/>
        </w:rPr>
        <w:drawing>
          <wp:inline distT="0" distB="0" distL="0" distR="0" wp14:anchorId="4978ADE3" wp14:editId="6CA1307E">
            <wp:extent cx="191719" cy="155448"/>
            <wp:effectExtent l="0" t="0" r="0" b="0"/>
            <wp:docPr id="12" name="Picture 12">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6">
                      <a:extLst>
                        <a:ext uri="{28A0092B-C50C-407E-A947-70E740481C1C}">
                          <a14:useLocalDpi xmlns:a14="http://schemas.microsoft.com/office/drawing/2010/main" val="0"/>
                        </a:ext>
                      </a:extLst>
                    </a:blip>
                    <a:stretch>
                      <a:fillRect/>
                    </a:stretch>
                  </pic:blipFill>
                  <pic:spPr>
                    <a:xfrm>
                      <a:off x="0" y="0"/>
                      <a:ext cx="191719" cy="155448"/>
                    </a:xfrm>
                    <a:prstGeom prst="rect">
                      <a:avLst/>
                    </a:prstGeom>
                  </pic:spPr>
                </pic:pic>
              </a:graphicData>
            </a:graphic>
          </wp:inline>
        </w:drawing>
      </w:r>
      <w:r w:rsidRPr="001875C2">
        <w:rPr>
          <w:color w:val="000000" w:themeColor="text1"/>
          <w:sz w:val="14"/>
          <w:szCs w:val="14"/>
          <w:lang w:val="de-DE"/>
        </w:rPr>
        <w:t xml:space="preserve"> </w:t>
      </w:r>
      <w:r w:rsidRPr="001875C2">
        <w:rPr>
          <w:color w:val="000000" w:themeColor="text1"/>
          <w:sz w:val="18"/>
          <w:szCs w:val="18"/>
          <w:lang w:val="de-DE"/>
        </w:rPr>
        <w:t xml:space="preserve"> </w:t>
      </w:r>
      <w:r>
        <w:rPr>
          <w:noProof/>
        </w:rPr>
        <w:drawing>
          <wp:inline distT="0" distB="0" distL="0" distR="0" wp14:anchorId="4D467D95" wp14:editId="7F6C98C7">
            <wp:extent cx="155448" cy="155448"/>
            <wp:effectExtent l="0" t="0" r="0" b="0"/>
            <wp:docPr id="4" name="Picture 4">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8">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Pr="001875C2">
        <w:rPr>
          <w:color w:val="000000" w:themeColor="text1"/>
          <w:sz w:val="18"/>
          <w:szCs w:val="18"/>
          <w:lang w:val="de-DE"/>
        </w:rPr>
        <w:t xml:space="preserve">  </w:t>
      </w:r>
      <w:r>
        <w:rPr>
          <w:noProof/>
        </w:rPr>
        <w:drawing>
          <wp:inline distT="0" distB="0" distL="0" distR="0" wp14:anchorId="289EE166" wp14:editId="29A12E7F">
            <wp:extent cx="181356" cy="155448"/>
            <wp:effectExtent l="0" t="0" r="0" b="0"/>
            <wp:docPr id="17" name="Picture 17">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20">
                      <a:extLst>
                        <a:ext uri="{28A0092B-C50C-407E-A947-70E740481C1C}">
                          <a14:useLocalDpi xmlns:a14="http://schemas.microsoft.com/office/drawing/2010/main" val="0"/>
                        </a:ext>
                      </a:extLst>
                    </a:blip>
                    <a:stretch>
                      <a:fillRect/>
                    </a:stretch>
                  </pic:blipFill>
                  <pic:spPr>
                    <a:xfrm>
                      <a:off x="0" y="0"/>
                      <a:ext cx="181356" cy="155448"/>
                    </a:xfrm>
                    <a:prstGeom prst="rect">
                      <a:avLst/>
                    </a:prstGeom>
                  </pic:spPr>
                </pic:pic>
              </a:graphicData>
            </a:graphic>
          </wp:inline>
        </w:drawing>
      </w:r>
      <w:r w:rsidRPr="001875C2">
        <w:rPr>
          <w:color w:val="000000" w:themeColor="text1"/>
          <w:sz w:val="18"/>
          <w:szCs w:val="18"/>
          <w:lang w:val="de-DE"/>
        </w:rPr>
        <w:t xml:space="preserve"> </w:t>
      </w:r>
    </w:p>
    <w:p w14:paraId="617E8D7D" w14:textId="0653082F" w:rsidR="00817074" w:rsidRPr="001875C2" w:rsidRDefault="00817074" w:rsidP="12AADEA6">
      <w:pPr>
        <w:pStyle w:val="Heading2"/>
        <w:keepNext w:val="0"/>
        <w:keepLines w:val="0"/>
        <w:spacing w:before="0" w:after="240" w:line="342" w:lineRule="auto"/>
        <w:jc w:val="center"/>
        <w:rPr>
          <w:sz w:val="30"/>
          <w:szCs w:val="30"/>
          <w:lang w:val="de-DE"/>
        </w:rPr>
      </w:pPr>
      <w:r w:rsidRPr="001875C2">
        <w:rPr>
          <w:lang w:val="de-DE"/>
        </w:rPr>
        <w:br/>
      </w:r>
      <w:r w:rsidR="001875C2" w:rsidRPr="001875C2">
        <w:rPr>
          <w:b/>
          <w:bCs/>
          <w:sz w:val="28"/>
          <w:szCs w:val="28"/>
          <w:lang w:val="de-DE"/>
        </w:rPr>
        <w:t>Rockwell Automation und AWS geben Zusammenarbeit bekannt, um die Fertigung durch fortschrittliche Automatisierungslösungen zu transformieren - Vorstellung auf der Hannover Messe 2025</w:t>
      </w:r>
      <w:r w:rsidRPr="001875C2">
        <w:rPr>
          <w:lang w:val="de-DE"/>
        </w:rPr>
        <w:br/>
      </w:r>
      <w:r w:rsidR="00E848D2" w:rsidRPr="00E848D2">
        <w:rPr>
          <w:i/>
          <w:iCs/>
          <w:sz w:val="24"/>
          <w:szCs w:val="24"/>
          <w:lang w:val="de-DE"/>
        </w:rPr>
        <w:t>Die Unternehmen bündeln ihr Fachwissen, um die digitale Transformation der Fertigungsindustrie mit Cloud-fähigen Angeboten zu beschleunigen</w:t>
      </w:r>
    </w:p>
    <w:p w14:paraId="6EE21293" w14:textId="77777777" w:rsidR="00376D02" w:rsidRPr="00376D02" w:rsidRDefault="00376D02" w:rsidP="00376D02">
      <w:pPr>
        <w:spacing w:after="160" w:line="278" w:lineRule="auto"/>
        <w:rPr>
          <w:rFonts w:eastAsia="Times New Roman"/>
          <w:kern w:val="2"/>
          <w:sz w:val="24"/>
          <w:szCs w:val="24"/>
          <w:lang w:val="de-DE"/>
          <w14:ligatures w14:val="standardContextual"/>
        </w:rPr>
      </w:pPr>
      <w:r w:rsidRPr="00376D02">
        <w:rPr>
          <w:rFonts w:eastAsia="Times New Roman"/>
          <w:b/>
          <w:bCs/>
          <w:kern w:val="2"/>
          <w:sz w:val="24"/>
          <w:szCs w:val="24"/>
          <w:lang w:val="de-DE"/>
          <w14:ligatures w14:val="standardContextual"/>
        </w:rPr>
        <w:t xml:space="preserve">DÜSSELDORF, Deutschland </w:t>
      </w:r>
      <w:r w:rsidRPr="00376D02">
        <w:rPr>
          <w:rFonts w:eastAsia="Times New Roman"/>
          <w:kern w:val="2"/>
          <w:sz w:val="24"/>
          <w:szCs w:val="24"/>
          <w:lang w:val="de-DE"/>
          <w14:ligatures w14:val="standardContextual"/>
        </w:rPr>
        <w:t xml:space="preserve">– April 2, 2025  – </w:t>
      </w:r>
      <w:hyperlink r:id="rId21">
        <w:r w:rsidRPr="00376D02">
          <w:rPr>
            <w:rFonts w:eastAsia="Times New Roman"/>
            <w:color w:val="0B769F"/>
            <w:kern w:val="2"/>
            <w:sz w:val="24"/>
            <w:szCs w:val="24"/>
            <w:u w:val="single"/>
            <w:lang w:val="de-DE"/>
            <w14:ligatures w14:val="standardContextual"/>
          </w:rPr>
          <w:t>Rockwell Automation</w:t>
        </w:r>
      </w:hyperlink>
      <w:r w:rsidRPr="00376D02">
        <w:rPr>
          <w:rFonts w:eastAsia="Times New Roman"/>
          <w:kern w:val="2"/>
          <w:sz w:val="24"/>
          <w:szCs w:val="24"/>
          <w:lang w:val="de-DE"/>
          <w14:ligatures w14:val="standardContextual"/>
        </w:rPr>
        <w:t xml:space="preserve"> (NYSE: ROK), das weltweit größte Unternehmen für industrielle Automatisierung und digitale Transformation, und </w:t>
      </w:r>
      <w:hyperlink r:id="rId22">
        <w:r w:rsidRPr="00376D02">
          <w:rPr>
            <w:rFonts w:eastAsia="Times New Roman"/>
            <w:color w:val="0B769F"/>
            <w:kern w:val="2"/>
            <w:sz w:val="24"/>
            <w:szCs w:val="24"/>
            <w:u w:val="single"/>
            <w:lang w:val="de-DE"/>
            <w14:ligatures w14:val="standardContextual"/>
          </w:rPr>
          <w:t>Amazon Web Services, Inc.</w:t>
        </w:r>
      </w:hyperlink>
      <w:r w:rsidRPr="00376D02">
        <w:rPr>
          <w:rFonts w:eastAsia="Times New Roman"/>
          <w:kern w:val="2"/>
          <w:sz w:val="24"/>
          <w:szCs w:val="24"/>
          <w:lang w:val="de-DE"/>
          <w14:ligatures w14:val="standardContextual"/>
        </w:rPr>
        <w:t xml:space="preserve"> (AWS), gaben heute ihre Zusammenarbeit bekannt, um die digitale Transformation der Fertigungsindustrie zu vereinfachen und zu beschleunigen. Durch die Kombination von Rockwells Betriebstechnologie (OT) mit den fortschrittlichen Cloud-Diensten und der globalen Infrastruktur von AWS werden Hersteller mit skalierbaren, sicheren und flexiblen Cloud-Lösungen ausgestattet. Diese sollen dazu beitragen, die Anlagenleistung zu optimieren, die Transparenz in der Produktion zu erhöhen und umsetzbare Erkenntnisse aus Rohdaten zu gewinnen.</w:t>
      </w:r>
    </w:p>
    <w:p w14:paraId="71EF8B28" w14:textId="77777777" w:rsidR="00376D02" w:rsidRPr="00376D02" w:rsidRDefault="00376D02" w:rsidP="00376D02">
      <w:pPr>
        <w:spacing w:after="160" w:line="278" w:lineRule="auto"/>
        <w:rPr>
          <w:rFonts w:eastAsia="Aptos"/>
          <w:kern w:val="2"/>
          <w:sz w:val="24"/>
          <w:szCs w:val="24"/>
          <w:lang w:val="de-DE"/>
          <w14:ligatures w14:val="standardContextual"/>
        </w:rPr>
      </w:pPr>
      <w:r w:rsidRPr="00376D02">
        <w:rPr>
          <w:rFonts w:eastAsia="Times New Roman"/>
          <w:kern w:val="2"/>
          <w:sz w:val="24"/>
          <w:szCs w:val="24"/>
          <w:lang w:val="de-DE"/>
          <w14:ligatures w14:val="standardContextual"/>
        </w:rPr>
        <w:t>Rockwells tiefgreifendes Branchen-Know-how und innovative Automatisierungslösungen, kombiniert mit den fortschrittlichen Cloud-Fähigkeiten von AWS, befähigen Hersteller dazu, den digitalen Fortschritt effektiver voranzutreiben. Mit den bedeutenden Investitionen von AWS in industrielle Geschäftseinheiten stimmt der Fokus mit Rockwells Kernmärkten überein, darunter Life Sciences, Automobil- und Batterieindustrie, Konsumgüter und andere Industriesektoren. Diese Zusammenarbeit verbessert die Art und Weise, wie beide Unternehmen gemeinsame Kunden bedienen, indem sie Daten vom Shopfloor nahtlos mit der Cloud verbinden und so fortschrittliche Analysen, KI-Anwendungen und industrielle Softwarelösungen ermöglichen.</w:t>
      </w:r>
    </w:p>
    <w:p w14:paraId="0DBA842E" w14:textId="77777777" w:rsidR="00376D02" w:rsidRPr="00376D02" w:rsidRDefault="00376D02" w:rsidP="00376D02">
      <w:pPr>
        <w:spacing w:after="160" w:line="278" w:lineRule="auto"/>
        <w:rPr>
          <w:rFonts w:eastAsia="Times New Roman"/>
          <w:kern w:val="2"/>
          <w:sz w:val="24"/>
          <w:szCs w:val="24"/>
          <w:lang w:val="de-DE"/>
          <w14:ligatures w14:val="standardContextual"/>
        </w:rPr>
      </w:pPr>
      <w:r w:rsidRPr="00376D02">
        <w:rPr>
          <w:rFonts w:eastAsia="Times New Roman"/>
          <w:kern w:val="2"/>
          <w:sz w:val="24"/>
          <w:szCs w:val="24"/>
          <w:lang w:val="de-DE"/>
          <w14:ligatures w14:val="standardContextual"/>
        </w:rPr>
        <w:t xml:space="preserve">"Hersteller benötigen flexible, skalierbare und sichere Lösungen, um die heutigen industriellen Herausforderungen zu meistern", sagte Nicole Denil, Vice President of Market Access bei Rockwell Automation. "Durch die Zusammenarbeit mit AWS erschließen wir neue Möglichkeiten für KI-gestützte Erkenntnisse, Edge-to-Cloud-Konnektivität und Fortschritte in der industriellen Automatisierung. Dies ermöglicht es </w:t>
      </w:r>
      <w:r w:rsidRPr="00376D02">
        <w:rPr>
          <w:rFonts w:eastAsia="Times New Roman"/>
          <w:kern w:val="2"/>
          <w:sz w:val="24"/>
          <w:szCs w:val="24"/>
          <w:lang w:val="de-DE"/>
          <w14:ligatures w14:val="standardContextual"/>
        </w:rPr>
        <w:lastRenderedPageBreak/>
        <w:t>uns, auf die Bedürfnisse unserer Kunden einzugehen und ihnen zu ermöglichen, auf ihrer bevorzugten Cloud-Plattform zu arbeiten."</w:t>
      </w:r>
    </w:p>
    <w:p w14:paraId="476D9BEC" w14:textId="77777777" w:rsidR="00376D02" w:rsidRPr="00376D02" w:rsidRDefault="00376D02" w:rsidP="00376D02">
      <w:pPr>
        <w:spacing w:after="160" w:line="278" w:lineRule="auto"/>
        <w:rPr>
          <w:rFonts w:eastAsia="Aptos"/>
          <w:kern w:val="2"/>
          <w:sz w:val="24"/>
          <w:szCs w:val="24"/>
          <w:lang w:val="de-DE"/>
          <w14:ligatures w14:val="standardContextual"/>
        </w:rPr>
      </w:pPr>
      <w:r w:rsidRPr="00376D02">
        <w:rPr>
          <w:rFonts w:eastAsia="Times New Roman"/>
          <w:kern w:val="2"/>
          <w:sz w:val="24"/>
          <w:szCs w:val="24"/>
          <w:lang w:val="de-DE"/>
          <w14:ligatures w14:val="standardContextual"/>
        </w:rPr>
        <w:t xml:space="preserve">Als Teil dieser Beziehung erweitert Rockwell seine Software-as-a-Service innerhalb von FactoryTalk® Hub auf AWS. Damit wird die </w:t>
      </w:r>
      <w:hyperlink r:id="rId23" w:history="1">
        <w:r w:rsidRPr="00376D02">
          <w:rPr>
            <w:rFonts w:eastAsia="Times New Roman"/>
            <w:color w:val="0B769F"/>
            <w:kern w:val="2"/>
            <w:sz w:val="24"/>
            <w:szCs w:val="24"/>
            <w:u w:val="single"/>
            <w:lang w:val="de-DE"/>
            <w14:ligatures w14:val="standardContextual"/>
          </w:rPr>
          <w:t>DataMosaix</w:t>
        </w:r>
      </w:hyperlink>
      <w:r w:rsidRPr="00376D02">
        <w:rPr>
          <w:rFonts w:eastAsia="Times New Roman"/>
          <w:color w:val="0B769F"/>
          <w:kern w:val="2"/>
          <w:sz w:val="24"/>
          <w:szCs w:val="24"/>
          <w:lang w:val="de-DE"/>
          <w14:ligatures w14:val="standardContextual"/>
        </w:rPr>
        <w:t>™</w:t>
      </w:r>
      <w:r w:rsidRPr="00376D02">
        <w:rPr>
          <w:rFonts w:eastAsia="Times New Roman"/>
          <w:kern w:val="2"/>
          <w:sz w:val="24"/>
          <w:szCs w:val="24"/>
          <w:lang w:val="de-DE"/>
          <w14:ligatures w14:val="standardContextual"/>
        </w:rPr>
        <w:t xml:space="preserve"> industrial DataOps-Lösung und das das computergestützte Instandhaltungsmanagementsystem (CMMS) </w:t>
      </w:r>
      <w:hyperlink r:id="rId24">
        <w:r w:rsidRPr="00376D02">
          <w:rPr>
            <w:rFonts w:eastAsia="Times New Roman"/>
            <w:color w:val="0B769F"/>
            <w:kern w:val="2"/>
            <w:sz w:val="24"/>
            <w:szCs w:val="24"/>
            <w:u w:val="single"/>
            <w:lang w:val="de-DE"/>
            <w14:ligatures w14:val="standardContextual"/>
          </w:rPr>
          <w:t>Fiix</w:t>
        </w:r>
      </w:hyperlink>
      <w:r w:rsidRPr="00376D02">
        <w:rPr>
          <w:rFonts w:eastAsia="Times New Roman"/>
          <w:color w:val="0B769F"/>
          <w:kern w:val="2"/>
          <w:sz w:val="24"/>
          <w:szCs w:val="24"/>
          <w:lang w:val="de-DE"/>
          <w14:ligatures w14:val="standardContextual"/>
        </w:rPr>
        <w:t xml:space="preserve">® </w:t>
      </w:r>
      <w:r w:rsidRPr="00376D02">
        <w:rPr>
          <w:rFonts w:eastAsia="Times New Roman"/>
          <w:kern w:val="2"/>
          <w:sz w:val="24"/>
          <w:szCs w:val="24"/>
          <w:lang w:val="de-DE"/>
          <w14:ligatures w14:val="standardContextual"/>
        </w:rPr>
        <w:t>im AWS Marketplace verfügbar gemacht. Weitere FactoryTalk Hub-Lösungen werden später in diesem Jahr im AWS Marketplace verfügbar sein und damit Rockwells Cloud-basierte Angebote weiter ausbauen.</w:t>
      </w:r>
    </w:p>
    <w:p w14:paraId="530383F3" w14:textId="77777777" w:rsidR="00376D02" w:rsidRPr="00376D02" w:rsidRDefault="00376D02" w:rsidP="00376D02">
      <w:pPr>
        <w:spacing w:after="160" w:line="278" w:lineRule="auto"/>
        <w:rPr>
          <w:rFonts w:eastAsia="Times New Roman"/>
          <w:kern w:val="2"/>
          <w:sz w:val="24"/>
          <w:szCs w:val="24"/>
          <w:lang w:val="de-DE"/>
          <w14:ligatures w14:val="standardContextual"/>
        </w:rPr>
      </w:pPr>
      <w:r w:rsidRPr="00376D02">
        <w:rPr>
          <w:rFonts w:eastAsia="Times New Roman"/>
          <w:kern w:val="2"/>
          <w:sz w:val="24"/>
          <w:szCs w:val="24"/>
          <w:lang w:val="de-DE"/>
          <w14:ligatures w14:val="standardContextual"/>
        </w:rPr>
        <w:t xml:space="preserve">"Unsere Zusammenarbeit mit Rockwell Automation kombiniert die Führungsposition von AWS im Cloud Computing mit Rockwells Expertise in der industriellen Automatisierung, um umfassendere und leistungsfähigere Lösungen zu liefern", sagte Ozgur Tohumcu, General Manager Automotive and Manufacturing bei AWS. </w:t>
      </w:r>
    </w:p>
    <w:p w14:paraId="48E9EB9A" w14:textId="77777777" w:rsidR="00376D02" w:rsidRPr="00376D02" w:rsidRDefault="00376D02" w:rsidP="00376D02">
      <w:pPr>
        <w:spacing w:after="160" w:line="278" w:lineRule="auto"/>
        <w:rPr>
          <w:rFonts w:eastAsia="Times New Roman"/>
          <w:kern w:val="2"/>
          <w:sz w:val="24"/>
          <w:szCs w:val="24"/>
          <w:lang w:val="de-DE"/>
          <w14:ligatures w14:val="standardContextual"/>
        </w:rPr>
      </w:pPr>
      <w:r w:rsidRPr="00376D02">
        <w:rPr>
          <w:rFonts w:eastAsia="Times New Roman"/>
          <w:kern w:val="2"/>
          <w:sz w:val="24"/>
          <w:szCs w:val="24"/>
          <w:lang w:val="de-DE"/>
          <w14:ligatures w14:val="standardContextual"/>
        </w:rPr>
        <w:t>"Gemeinsam befähigen wir Hersteller dazu, schnellere Entscheidungen zu treffen und ihre Abläufe zu optimieren, indem wir Betriebsdaten mithilfe der Cloud-Intelligenz von AWS in umsetzbare Erkenntnisse umwandeln. Wir setzen nicht nur Technologie ein - wir schaffen einen Weg für Industrieunternehmen, in der sich schnell entwickelnden Branche von heute agiler, effizienter und wettbewerbsfähiger zu werden."</w:t>
      </w:r>
    </w:p>
    <w:p w14:paraId="5100431E" w14:textId="77777777" w:rsidR="00376D02" w:rsidRPr="00376D02" w:rsidDel="00E10677" w:rsidRDefault="00376D02" w:rsidP="00376D02">
      <w:pPr>
        <w:spacing w:after="160" w:line="278" w:lineRule="auto"/>
        <w:rPr>
          <w:rFonts w:eastAsia="Times New Roman"/>
          <w:kern w:val="2"/>
          <w:sz w:val="24"/>
          <w:szCs w:val="24"/>
          <w:lang w:val="de-DE"/>
          <w14:ligatures w14:val="standardContextual"/>
        </w:rPr>
      </w:pPr>
      <w:r w:rsidRPr="00376D02">
        <w:rPr>
          <w:rFonts w:eastAsia="Times New Roman"/>
          <w:kern w:val="2"/>
          <w:sz w:val="24"/>
          <w:szCs w:val="24"/>
          <w:lang w:val="de-DE"/>
          <w14:ligatures w14:val="standardContextual"/>
        </w:rPr>
        <w:t xml:space="preserve">AWS ist zudem dem </w:t>
      </w:r>
      <w:hyperlink r:id="rId25">
        <w:r w:rsidRPr="00376D02">
          <w:rPr>
            <w:rFonts w:eastAsia="Times New Roman"/>
            <w:color w:val="0B769F"/>
            <w:kern w:val="2"/>
            <w:sz w:val="24"/>
            <w:szCs w:val="24"/>
            <w:u w:val="single"/>
            <w:lang w:val="de-DE"/>
            <w14:ligatures w14:val="standardContextual"/>
          </w:rPr>
          <w:t>Rockwell Automation PartnerNetwork™</w:t>
        </w:r>
      </w:hyperlink>
      <w:r w:rsidRPr="00376D02">
        <w:rPr>
          <w:rFonts w:eastAsia="Times New Roman"/>
          <w:kern w:val="2"/>
          <w:sz w:val="24"/>
          <w:szCs w:val="24"/>
          <w:lang w:val="de-DE"/>
          <w14:ligatures w14:val="standardContextual"/>
        </w:rPr>
        <w:t xml:space="preserve"> als Technologiepartner beigetreten. Dieser Meilenstein wird auf der </w:t>
      </w:r>
      <w:hyperlink r:id="rId26">
        <w:r w:rsidRPr="00376D02">
          <w:rPr>
            <w:rFonts w:eastAsia="Times New Roman"/>
            <w:color w:val="0B769F"/>
            <w:kern w:val="2"/>
            <w:sz w:val="24"/>
            <w:szCs w:val="24"/>
            <w:u w:val="single"/>
            <w:lang w:val="de-DE"/>
            <w14:ligatures w14:val="standardContextual"/>
          </w:rPr>
          <w:t>Hannover Messe</w:t>
        </w:r>
      </w:hyperlink>
      <w:r w:rsidRPr="00376D02">
        <w:rPr>
          <w:rFonts w:eastAsia="Times New Roman"/>
          <w:kern w:val="2"/>
          <w:sz w:val="24"/>
          <w:szCs w:val="24"/>
          <w:lang w:val="de-DE"/>
          <w14:ligatures w14:val="standardContextual"/>
        </w:rPr>
        <w:t xml:space="preserve"> vom 31. März bis 4. April präsentiert, wo Rockwells neueste Cloud-fähige Industrielösungen am AWS-Stand zu sehen sein werden. Besucher des Standes (Halle 15, Stand D76) erleben Live-Demonstrationen wichtiger Rockwell-Lösungen, die jetzt auf AWS verfügbar sind, darunter:</w:t>
      </w:r>
    </w:p>
    <w:p w14:paraId="121BBD61" w14:textId="77777777" w:rsidR="00376D02" w:rsidRPr="00376D02" w:rsidRDefault="00376D02" w:rsidP="00376D02">
      <w:pPr>
        <w:numPr>
          <w:ilvl w:val="0"/>
          <w:numId w:val="5"/>
        </w:numPr>
        <w:spacing w:after="160" w:line="278" w:lineRule="auto"/>
        <w:contextualSpacing/>
        <w:rPr>
          <w:rFonts w:eastAsia="Times New Roman"/>
          <w:kern w:val="2"/>
          <w:sz w:val="24"/>
          <w:szCs w:val="24"/>
          <w:lang w:val="de-DE"/>
          <w14:ligatures w14:val="standardContextual"/>
        </w:rPr>
      </w:pPr>
      <w:hyperlink r:id="rId27">
        <w:r w:rsidRPr="00376D02">
          <w:rPr>
            <w:rFonts w:eastAsia="Times New Roman"/>
            <w:b/>
            <w:bCs/>
            <w:kern w:val="2"/>
            <w:sz w:val="24"/>
            <w:szCs w:val="24"/>
            <w:lang w:val="de-DE"/>
            <w14:ligatures w14:val="standardContextual"/>
          </w:rPr>
          <w:t>FactoryTalk DataMosaix</w:t>
        </w:r>
      </w:hyperlink>
      <w:r w:rsidRPr="00376D02">
        <w:rPr>
          <w:rFonts w:eastAsia="Times New Roman"/>
          <w:kern w:val="2"/>
          <w:sz w:val="24"/>
          <w:szCs w:val="24"/>
          <w:lang w:val="de-DE"/>
          <w14:ligatures w14:val="standardContextual"/>
        </w:rPr>
        <w:t xml:space="preserve"> – Eine Cloud-basierte Datenmanagementplattform, die die Zugänglichkeit und Erkenntnisse von Industriedaten verbessert und auf Rockwells Zusammenarbeit mit Cognite basiert.</w:t>
      </w:r>
    </w:p>
    <w:p w14:paraId="4D3CDFCB" w14:textId="77777777" w:rsidR="00376D02" w:rsidRPr="00376D02" w:rsidRDefault="00376D02" w:rsidP="00376D02">
      <w:pPr>
        <w:numPr>
          <w:ilvl w:val="0"/>
          <w:numId w:val="5"/>
        </w:numPr>
        <w:spacing w:after="160" w:line="278" w:lineRule="auto"/>
        <w:contextualSpacing/>
        <w:rPr>
          <w:rFonts w:eastAsia="Times New Roman"/>
          <w:kern w:val="2"/>
          <w:sz w:val="24"/>
          <w:szCs w:val="24"/>
          <w:lang w:val="de-DE"/>
          <w14:ligatures w14:val="standardContextual"/>
        </w:rPr>
      </w:pPr>
      <w:hyperlink r:id="rId28">
        <w:r w:rsidRPr="00376D02">
          <w:rPr>
            <w:rFonts w:eastAsia="Times New Roman"/>
            <w:b/>
            <w:bCs/>
            <w:kern w:val="2"/>
            <w:sz w:val="24"/>
            <w:szCs w:val="24"/>
            <w:lang w:val="de-DE"/>
            <w14:ligatures w14:val="standardContextual"/>
          </w:rPr>
          <w:t>Fiix CMMS</w:t>
        </w:r>
      </w:hyperlink>
      <w:r w:rsidRPr="00376D02">
        <w:rPr>
          <w:rFonts w:eastAsia="Times New Roman"/>
          <w:kern w:val="2"/>
          <w:sz w:val="24"/>
          <w:szCs w:val="24"/>
          <w:lang w:val="de-DE"/>
          <w14:ligatures w14:val="standardContextual"/>
        </w:rPr>
        <w:t xml:space="preserve"> – Ein computergestütztes Instandhaltungsmanagementsystem, das Herstellern hilft, die Anlagenleistung zu optimieren, unter Nutzung der robusten Cloud-Infrastruktur von AWS.</w:t>
      </w:r>
    </w:p>
    <w:p w14:paraId="3362595F" w14:textId="77777777" w:rsidR="00376D02" w:rsidRPr="00376D02" w:rsidRDefault="00376D02" w:rsidP="00376D02">
      <w:pPr>
        <w:numPr>
          <w:ilvl w:val="0"/>
          <w:numId w:val="5"/>
        </w:numPr>
        <w:spacing w:after="160" w:line="278" w:lineRule="auto"/>
        <w:contextualSpacing/>
        <w:rPr>
          <w:rFonts w:eastAsia="Times New Roman"/>
          <w:kern w:val="2"/>
          <w:sz w:val="24"/>
          <w:szCs w:val="24"/>
          <w:lang w:val="de-DE"/>
          <w14:ligatures w14:val="standardContextual"/>
        </w:rPr>
      </w:pPr>
      <w:r w:rsidRPr="00376D02">
        <w:rPr>
          <w:rFonts w:eastAsia="Times New Roman"/>
          <w:b/>
          <w:bCs/>
          <w:kern w:val="2"/>
          <w:sz w:val="24"/>
          <w:szCs w:val="24"/>
          <w:lang w:val="de-DE"/>
          <w14:ligatures w14:val="standardContextual"/>
        </w:rPr>
        <w:t>Production Logistics</w:t>
      </w:r>
      <w:r w:rsidRPr="00376D02">
        <w:rPr>
          <w:rFonts w:eastAsia="Times New Roman"/>
          <w:kern w:val="2"/>
          <w:sz w:val="24"/>
          <w:szCs w:val="24"/>
          <w:lang w:val="de-DE"/>
          <w14:ligatures w14:val="standardContextual"/>
        </w:rPr>
        <w:t xml:space="preserve"> – Eine Single-Pane-of-Glass-Lösung für das Management gemischter Flotten von autonomen mobilen Robotern (AMRs) mit optimierter Echtzeit-Produktionsplanung unter Verwendung von KI, die von AWS unterstützt wird.</w:t>
      </w:r>
    </w:p>
    <w:p w14:paraId="4E59B2CF" w14:textId="77777777" w:rsidR="00376D02" w:rsidRPr="00376D02" w:rsidRDefault="00376D02" w:rsidP="004B5F8E">
      <w:pPr>
        <w:rPr>
          <w:b/>
          <w:bCs/>
          <w:sz w:val="24"/>
          <w:szCs w:val="24"/>
          <w:lang w:val="de-DE"/>
        </w:rPr>
      </w:pPr>
    </w:p>
    <w:p w14:paraId="06654807" w14:textId="77777777" w:rsidR="00376D02" w:rsidRPr="00376D02" w:rsidRDefault="00376D02" w:rsidP="004B5F8E">
      <w:pPr>
        <w:rPr>
          <w:b/>
          <w:bCs/>
          <w:sz w:val="24"/>
          <w:szCs w:val="24"/>
          <w:lang w:val="de-DE"/>
        </w:rPr>
      </w:pPr>
    </w:p>
    <w:p w14:paraId="1BD5342C" w14:textId="5D429698" w:rsidR="00EE7039" w:rsidRPr="00B4060A" w:rsidRDefault="00B4060A" w:rsidP="00EE7039">
      <w:pPr>
        <w:rPr>
          <w:sz w:val="24"/>
          <w:szCs w:val="24"/>
          <w:lang w:val="de-DE"/>
        </w:rPr>
      </w:pPr>
      <w:r w:rsidRPr="00B4060A">
        <w:rPr>
          <w:b/>
          <w:bCs/>
          <w:sz w:val="24"/>
          <w:szCs w:val="24"/>
          <w:lang w:val="de-DE"/>
        </w:rPr>
        <w:t>Über Rockwell Automation</w:t>
      </w:r>
      <w:r w:rsidRPr="00B4060A">
        <w:rPr>
          <w:sz w:val="24"/>
          <w:szCs w:val="24"/>
          <w:lang w:val="de-DE"/>
        </w:rPr>
        <w:br/>
        <w:t xml:space="preserve">​Rockwell Automation, Inc. (NYSE: ROK), ist ein weltweit führender Anbieter für industrielle Automatisierung und digitale Transformation. Rockwell Automation verbindet </w:t>
      </w:r>
      <w:r w:rsidRPr="00B4060A">
        <w:rPr>
          <w:sz w:val="24"/>
          <w:szCs w:val="24"/>
          <w:lang w:val="de-DE"/>
        </w:rPr>
        <w:lastRenderedPageBreak/>
        <w:t>die Kreativität von Menschen mit der Leistungsfähigkeit der Technik, um die Grenzen des menschlich Möglichen zu erweitern und die Welt produktiver und nachhaltiger zu gestalten. Der Firmensitz von Rockwell Automation befindet sich in Milwaukee, Wisconsin, USA. Rockwell Automation beschäftigte zum Ende des Geschäftsjahres 2024 rund 27.000 Mitarbeitende, die Kunden in mehr als 100 Ländern zur Seite stehen. Weitere Informationen darüber, wie wir Unternehmen der verschiedensten Branchen auf dem Weg zum Connected Enterprise® begleiten, finden Sie auf </w:t>
      </w:r>
      <w:hyperlink r:id="rId29" w:tgtFrame="_blank" w:history="1">
        <w:r w:rsidRPr="00B4060A">
          <w:rPr>
            <w:rStyle w:val="Hyperlink"/>
            <w:sz w:val="24"/>
            <w:szCs w:val="24"/>
            <w:lang w:val="de-DE"/>
          </w:rPr>
          <w:t>www.rockwellautomation.com</w:t>
        </w:r>
      </w:hyperlink>
      <w:r w:rsidRPr="00B4060A">
        <w:rPr>
          <w:sz w:val="24"/>
          <w:szCs w:val="24"/>
          <w:lang w:val="de-DE"/>
        </w:rPr>
        <w:t>.</w:t>
      </w:r>
    </w:p>
    <w:p w14:paraId="31961EDC" w14:textId="77777777" w:rsidR="00A85C9B" w:rsidRPr="002C4117" w:rsidRDefault="00A85C9B" w:rsidP="00651BF9">
      <w:pPr>
        <w:rPr>
          <w:rStyle w:val="Hyperlink"/>
          <w:sz w:val="24"/>
          <w:szCs w:val="24"/>
          <w:lang w:val="de-DE" w:eastAsia="en-GB"/>
        </w:rPr>
      </w:pPr>
    </w:p>
    <w:p w14:paraId="42EC3D32" w14:textId="77777777" w:rsidR="002C4117" w:rsidRPr="002C4117" w:rsidRDefault="002C4117" w:rsidP="002C4117">
      <w:pPr>
        <w:spacing w:line="240" w:lineRule="auto"/>
        <w:rPr>
          <w:rFonts w:eastAsia="Times New Roman"/>
          <w:kern w:val="2"/>
          <w:sz w:val="24"/>
          <w:szCs w:val="24"/>
          <w:lang w:val="de-DE"/>
          <w14:ligatures w14:val="standardContextual"/>
        </w:rPr>
      </w:pPr>
    </w:p>
    <w:p w14:paraId="7BF473E3" w14:textId="77777777" w:rsidR="002C4117" w:rsidRPr="002C4117" w:rsidRDefault="002C4117" w:rsidP="002C4117">
      <w:pPr>
        <w:rPr>
          <w:rFonts w:eastAsia="Times New Roman"/>
          <w:b/>
          <w:bCs/>
          <w:kern w:val="2"/>
          <w:sz w:val="24"/>
          <w:szCs w:val="24"/>
          <w:lang w:val="de-DE"/>
          <w14:ligatures w14:val="standardContextual"/>
        </w:rPr>
      </w:pPr>
      <w:r w:rsidRPr="002C4117">
        <w:rPr>
          <w:rFonts w:eastAsia="Times New Roman"/>
          <w:b/>
          <w:bCs/>
          <w:kern w:val="2"/>
          <w:sz w:val="24"/>
          <w:szCs w:val="24"/>
          <w:lang w:val="de-DE"/>
          <w14:ligatures w14:val="standardContextual"/>
        </w:rPr>
        <w:t>Über das Rockwell Automation PartnerNetwork</w:t>
      </w:r>
    </w:p>
    <w:p w14:paraId="6C0ECBAA" w14:textId="77777777" w:rsidR="002C4117" w:rsidRPr="002C4117" w:rsidRDefault="002C4117" w:rsidP="002C4117">
      <w:pPr>
        <w:rPr>
          <w:rFonts w:eastAsia="Times New Roman"/>
          <w:kern w:val="2"/>
          <w:sz w:val="24"/>
          <w:szCs w:val="24"/>
          <w:lang w:val="de-DE"/>
          <w14:ligatures w14:val="standardContextual"/>
        </w:rPr>
      </w:pPr>
      <w:r w:rsidRPr="002C4117">
        <w:rPr>
          <w:rFonts w:eastAsia="Times New Roman"/>
          <w:kern w:val="2"/>
          <w:sz w:val="24"/>
          <w:szCs w:val="24"/>
          <w:lang w:val="de-DE"/>
          <w14:ligatures w14:val="standardContextual"/>
        </w:rPr>
        <w:t xml:space="preserve">Rockwell Automation ist der Überzeugung, dass wir gemeinsam besser sind – und wir tragen unseren Teil dazu bei, indem wir ein umfassendes, globales Partner-Ökosystem aus marktführender Technologie, hervorragendem Support und Services sowie einem integrierten und optimierten Ansatz für die Geschäftstätigkeit bereitstellen. Durch die Nutzung der Breite an innovativen Technologien und Dienstleistungen dieses Netzwerks ist internationaler Erfolg möglich – ein Angebot, das kein einzelner Anbieter allein bereitstellen kann. Um mehr darüber zu erfahren, wie das PartnerNetwork dazu beiträgt, den Wert des Connected Enterprise zu liefern, besuchen Sie </w:t>
      </w:r>
      <w:hyperlink r:id="rId30" w:history="1">
        <w:r w:rsidRPr="002C4117">
          <w:rPr>
            <w:rFonts w:eastAsia="Times New Roman"/>
            <w:color w:val="0B769F"/>
            <w:kern w:val="2"/>
            <w:sz w:val="24"/>
            <w:szCs w:val="24"/>
            <w:u w:val="single"/>
            <w:lang w:val="de-DE"/>
            <w14:ligatures w14:val="standardContextual"/>
          </w:rPr>
          <w:t>PartnerNetwork Program</w:t>
        </w:r>
      </w:hyperlink>
      <w:r w:rsidRPr="002C4117">
        <w:rPr>
          <w:rFonts w:eastAsia="Times New Roman"/>
          <w:kern w:val="2"/>
          <w:sz w:val="24"/>
          <w:szCs w:val="24"/>
          <w:lang w:val="de-DE"/>
          <w14:ligatures w14:val="standardContextual"/>
        </w:rPr>
        <w:t>.</w:t>
      </w:r>
    </w:p>
    <w:p w14:paraId="25F6BEB7" w14:textId="77777777" w:rsidR="002C4117" w:rsidRPr="00783A96" w:rsidRDefault="002C4117" w:rsidP="00651BF9">
      <w:pPr>
        <w:rPr>
          <w:rStyle w:val="Hyperlink"/>
          <w:rFonts w:ascii="Barlow" w:hAnsi="Barlow" w:cstheme="minorHAnsi"/>
          <w:sz w:val="20"/>
          <w:lang w:val="de-DE" w:eastAsia="en-GB"/>
        </w:rPr>
      </w:pPr>
    </w:p>
    <w:p w14:paraId="6D65ECB1" w14:textId="43FB5E29" w:rsidR="00A021DF" w:rsidRPr="00783A96" w:rsidRDefault="00783A96" w:rsidP="00651BF9">
      <w:pPr>
        <w:rPr>
          <w:sz w:val="24"/>
          <w:szCs w:val="24"/>
          <w:lang w:val="de-DE"/>
        </w:rPr>
      </w:pPr>
      <w:r w:rsidRPr="00783A96">
        <w:rPr>
          <w:b/>
          <w:bCs/>
          <w:sz w:val="24"/>
          <w:szCs w:val="24"/>
          <w:lang w:val="de-DE"/>
        </w:rPr>
        <w:t>Pressekontakt</w:t>
      </w:r>
      <w:r w:rsidRPr="00783A96">
        <w:rPr>
          <w:b/>
          <w:bCs/>
          <w:sz w:val="24"/>
          <w:szCs w:val="24"/>
          <w:lang w:val="de-DE"/>
        </w:rPr>
        <w:br/>
        <w:t>​</w:t>
      </w:r>
      <w:r w:rsidRPr="00783A96">
        <w:rPr>
          <w:sz w:val="24"/>
          <w:szCs w:val="24"/>
          <w:lang w:val="de-DE"/>
        </w:rPr>
        <w:t>Burson GmbH</w:t>
      </w:r>
      <w:r w:rsidRPr="00783A96">
        <w:rPr>
          <w:sz w:val="24"/>
          <w:szCs w:val="24"/>
          <w:lang w:val="de-DE"/>
        </w:rPr>
        <w:br/>
        <w:t>​Marlo Friederike Wulf</w:t>
      </w:r>
      <w:r w:rsidRPr="00783A96">
        <w:rPr>
          <w:sz w:val="24"/>
          <w:szCs w:val="24"/>
          <w:lang w:val="de-DE"/>
        </w:rPr>
        <w:br/>
        <w:t>​</w:t>
      </w:r>
      <w:hyperlink r:id="rId31" w:tgtFrame="_blank" w:history="1">
        <w:r w:rsidRPr="00783A96">
          <w:rPr>
            <w:rStyle w:val="Hyperlink"/>
            <w:sz w:val="24"/>
            <w:szCs w:val="24"/>
            <w:lang w:val="de-DE"/>
          </w:rPr>
          <w:t>Marlo.Wulf@bursonglobal.com</w:t>
        </w:r>
      </w:hyperlink>
    </w:p>
    <w:sectPr w:rsidR="00A021DF" w:rsidRPr="00783A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Barlow">
    <w:charset w:val="00"/>
    <w:family w:val="auto"/>
    <w:pitch w:val="variable"/>
    <w:sig w:usb0="20000007" w:usb1="00000000"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C3376C"/>
    <w:multiLevelType w:val="multilevel"/>
    <w:tmpl w:val="DE1C5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D47272"/>
    <w:multiLevelType w:val="multilevel"/>
    <w:tmpl w:val="9D58D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5411BC3"/>
    <w:multiLevelType w:val="multilevel"/>
    <w:tmpl w:val="94783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43714A"/>
    <w:multiLevelType w:val="hybridMultilevel"/>
    <w:tmpl w:val="CA50E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DF1D3A"/>
    <w:multiLevelType w:val="hybridMultilevel"/>
    <w:tmpl w:val="EF5EAEC2"/>
    <w:lvl w:ilvl="0" w:tplc="E09C7B1E">
      <w:start w:val="1"/>
      <w:numFmt w:val="decimal"/>
      <w:lvlText w:val="%1."/>
      <w:lvlJc w:val="left"/>
      <w:pPr>
        <w:ind w:left="1940" w:hanging="360"/>
      </w:pPr>
    </w:lvl>
    <w:lvl w:ilvl="1" w:tplc="A4EEE146">
      <w:start w:val="1"/>
      <w:numFmt w:val="decimal"/>
      <w:lvlText w:val="%2."/>
      <w:lvlJc w:val="left"/>
      <w:pPr>
        <w:ind w:left="1940" w:hanging="360"/>
      </w:pPr>
    </w:lvl>
    <w:lvl w:ilvl="2" w:tplc="B720C3AE">
      <w:start w:val="1"/>
      <w:numFmt w:val="decimal"/>
      <w:lvlText w:val="%3."/>
      <w:lvlJc w:val="left"/>
      <w:pPr>
        <w:ind w:left="1940" w:hanging="360"/>
      </w:pPr>
    </w:lvl>
    <w:lvl w:ilvl="3" w:tplc="7A5212FE">
      <w:start w:val="1"/>
      <w:numFmt w:val="decimal"/>
      <w:lvlText w:val="%4."/>
      <w:lvlJc w:val="left"/>
      <w:pPr>
        <w:ind w:left="1940" w:hanging="360"/>
      </w:pPr>
    </w:lvl>
    <w:lvl w:ilvl="4" w:tplc="E9C85F8E">
      <w:start w:val="1"/>
      <w:numFmt w:val="decimal"/>
      <w:lvlText w:val="%5."/>
      <w:lvlJc w:val="left"/>
      <w:pPr>
        <w:ind w:left="1940" w:hanging="360"/>
      </w:pPr>
    </w:lvl>
    <w:lvl w:ilvl="5" w:tplc="33082B1C">
      <w:start w:val="1"/>
      <w:numFmt w:val="decimal"/>
      <w:lvlText w:val="%6."/>
      <w:lvlJc w:val="left"/>
      <w:pPr>
        <w:ind w:left="1940" w:hanging="360"/>
      </w:pPr>
    </w:lvl>
    <w:lvl w:ilvl="6" w:tplc="3E78E514">
      <w:start w:val="1"/>
      <w:numFmt w:val="decimal"/>
      <w:lvlText w:val="%7."/>
      <w:lvlJc w:val="left"/>
      <w:pPr>
        <w:ind w:left="1940" w:hanging="360"/>
      </w:pPr>
    </w:lvl>
    <w:lvl w:ilvl="7" w:tplc="AE184388">
      <w:start w:val="1"/>
      <w:numFmt w:val="decimal"/>
      <w:lvlText w:val="%8."/>
      <w:lvlJc w:val="left"/>
      <w:pPr>
        <w:ind w:left="1940" w:hanging="360"/>
      </w:pPr>
    </w:lvl>
    <w:lvl w:ilvl="8" w:tplc="421475D2">
      <w:start w:val="1"/>
      <w:numFmt w:val="decimal"/>
      <w:lvlText w:val="%9."/>
      <w:lvlJc w:val="left"/>
      <w:pPr>
        <w:ind w:left="1940" w:hanging="360"/>
      </w:pPr>
    </w:lvl>
  </w:abstractNum>
  <w:num w:numId="1" w16cid:durableId="1611818388">
    <w:abstractNumId w:val="2"/>
  </w:num>
  <w:num w:numId="2" w16cid:durableId="138496596">
    <w:abstractNumId w:val="1"/>
  </w:num>
  <w:num w:numId="3" w16cid:durableId="1836727697">
    <w:abstractNumId w:val="0"/>
  </w:num>
  <w:num w:numId="4" w16cid:durableId="1318454074">
    <w:abstractNumId w:val="4"/>
  </w:num>
  <w:num w:numId="5" w16cid:durableId="13484057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074"/>
    <w:rsid w:val="00016212"/>
    <w:rsid w:val="0002551B"/>
    <w:rsid w:val="000261B4"/>
    <w:rsid w:val="000302A8"/>
    <w:rsid w:val="00036F73"/>
    <w:rsid w:val="0005101B"/>
    <w:rsid w:val="00085791"/>
    <w:rsid w:val="00097D70"/>
    <w:rsid w:val="000A2053"/>
    <w:rsid w:val="000A2097"/>
    <w:rsid w:val="000B03BC"/>
    <w:rsid w:val="000C2837"/>
    <w:rsid w:val="000C724E"/>
    <w:rsid w:val="000E0C3F"/>
    <w:rsid w:val="000E23F2"/>
    <w:rsid w:val="000F5786"/>
    <w:rsid w:val="00100AA2"/>
    <w:rsid w:val="00125B76"/>
    <w:rsid w:val="00127473"/>
    <w:rsid w:val="00127F86"/>
    <w:rsid w:val="00130CB5"/>
    <w:rsid w:val="001430F7"/>
    <w:rsid w:val="001476CF"/>
    <w:rsid w:val="00170EC9"/>
    <w:rsid w:val="001875C2"/>
    <w:rsid w:val="00187EAF"/>
    <w:rsid w:val="0019368C"/>
    <w:rsid w:val="001A65ED"/>
    <w:rsid w:val="001A667E"/>
    <w:rsid w:val="001A6F9C"/>
    <w:rsid w:val="001B50CD"/>
    <w:rsid w:val="001C39D3"/>
    <w:rsid w:val="001D3756"/>
    <w:rsid w:val="001F7331"/>
    <w:rsid w:val="00210C8E"/>
    <w:rsid w:val="002419E6"/>
    <w:rsid w:val="00242D46"/>
    <w:rsid w:val="00285946"/>
    <w:rsid w:val="00286097"/>
    <w:rsid w:val="002B2ED4"/>
    <w:rsid w:val="002B31D1"/>
    <w:rsid w:val="002B4D2D"/>
    <w:rsid w:val="002C4117"/>
    <w:rsid w:val="002D08F5"/>
    <w:rsid w:val="002E6668"/>
    <w:rsid w:val="002F03D6"/>
    <w:rsid w:val="002F2B3A"/>
    <w:rsid w:val="002F3750"/>
    <w:rsid w:val="00300EDF"/>
    <w:rsid w:val="00301F81"/>
    <w:rsid w:val="0031691A"/>
    <w:rsid w:val="00331759"/>
    <w:rsid w:val="003458AB"/>
    <w:rsid w:val="00361249"/>
    <w:rsid w:val="00376D02"/>
    <w:rsid w:val="00393BFA"/>
    <w:rsid w:val="003A281E"/>
    <w:rsid w:val="003C4EC3"/>
    <w:rsid w:val="003D51E6"/>
    <w:rsid w:val="00401C36"/>
    <w:rsid w:val="00426902"/>
    <w:rsid w:val="004318BE"/>
    <w:rsid w:val="00433019"/>
    <w:rsid w:val="004378E7"/>
    <w:rsid w:val="004474E7"/>
    <w:rsid w:val="00465812"/>
    <w:rsid w:val="004A20F5"/>
    <w:rsid w:val="004B5F8E"/>
    <w:rsid w:val="004E6BA9"/>
    <w:rsid w:val="00510572"/>
    <w:rsid w:val="005148B5"/>
    <w:rsid w:val="00514A30"/>
    <w:rsid w:val="00522A25"/>
    <w:rsid w:val="00536A17"/>
    <w:rsid w:val="0054330F"/>
    <w:rsid w:val="005469B3"/>
    <w:rsid w:val="0055171A"/>
    <w:rsid w:val="00553581"/>
    <w:rsid w:val="005661CC"/>
    <w:rsid w:val="00585E15"/>
    <w:rsid w:val="005A24D4"/>
    <w:rsid w:val="005A2C81"/>
    <w:rsid w:val="005D4F2C"/>
    <w:rsid w:val="005D55A5"/>
    <w:rsid w:val="005D777B"/>
    <w:rsid w:val="005F6ADE"/>
    <w:rsid w:val="005F6C84"/>
    <w:rsid w:val="005F7686"/>
    <w:rsid w:val="005F7EB0"/>
    <w:rsid w:val="00603A92"/>
    <w:rsid w:val="00615A98"/>
    <w:rsid w:val="00634574"/>
    <w:rsid w:val="006419EF"/>
    <w:rsid w:val="00641D0A"/>
    <w:rsid w:val="00651BF9"/>
    <w:rsid w:val="0065400B"/>
    <w:rsid w:val="006623AE"/>
    <w:rsid w:val="006B6DDF"/>
    <w:rsid w:val="006C485D"/>
    <w:rsid w:val="006D5C87"/>
    <w:rsid w:val="006F55EF"/>
    <w:rsid w:val="00711213"/>
    <w:rsid w:val="00721BE8"/>
    <w:rsid w:val="00734FD8"/>
    <w:rsid w:val="00765D7B"/>
    <w:rsid w:val="00777AEC"/>
    <w:rsid w:val="00783A96"/>
    <w:rsid w:val="007A6FCC"/>
    <w:rsid w:val="007D6D7C"/>
    <w:rsid w:val="007F436B"/>
    <w:rsid w:val="007F4BC3"/>
    <w:rsid w:val="00802457"/>
    <w:rsid w:val="008074A4"/>
    <w:rsid w:val="00816393"/>
    <w:rsid w:val="00817074"/>
    <w:rsid w:val="0082700A"/>
    <w:rsid w:val="008341E2"/>
    <w:rsid w:val="00837AAE"/>
    <w:rsid w:val="00863626"/>
    <w:rsid w:val="00870424"/>
    <w:rsid w:val="00887EBD"/>
    <w:rsid w:val="008A091C"/>
    <w:rsid w:val="008A3AAC"/>
    <w:rsid w:val="008A6FCF"/>
    <w:rsid w:val="008D5BED"/>
    <w:rsid w:val="008F3EB5"/>
    <w:rsid w:val="008F71E5"/>
    <w:rsid w:val="00903E76"/>
    <w:rsid w:val="00906532"/>
    <w:rsid w:val="009065CC"/>
    <w:rsid w:val="0091215E"/>
    <w:rsid w:val="00930C70"/>
    <w:rsid w:val="00946DC4"/>
    <w:rsid w:val="00960A37"/>
    <w:rsid w:val="009611DB"/>
    <w:rsid w:val="009626EF"/>
    <w:rsid w:val="00963C1E"/>
    <w:rsid w:val="009659D7"/>
    <w:rsid w:val="009673A5"/>
    <w:rsid w:val="009749DE"/>
    <w:rsid w:val="009C3D63"/>
    <w:rsid w:val="009C3EE3"/>
    <w:rsid w:val="009C6B34"/>
    <w:rsid w:val="009D338B"/>
    <w:rsid w:val="009F366C"/>
    <w:rsid w:val="00A021DF"/>
    <w:rsid w:val="00A05CA5"/>
    <w:rsid w:val="00A11F93"/>
    <w:rsid w:val="00A20F0F"/>
    <w:rsid w:val="00A30F6B"/>
    <w:rsid w:val="00A3232F"/>
    <w:rsid w:val="00A43E68"/>
    <w:rsid w:val="00A53206"/>
    <w:rsid w:val="00A60F77"/>
    <w:rsid w:val="00A85C9B"/>
    <w:rsid w:val="00AA3C58"/>
    <w:rsid w:val="00AA4F00"/>
    <w:rsid w:val="00AB4858"/>
    <w:rsid w:val="00AD4BE2"/>
    <w:rsid w:val="00AE2C9A"/>
    <w:rsid w:val="00AE4683"/>
    <w:rsid w:val="00B07AE0"/>
    <w:rsid w:val="00B26BC1"/>
    <w:rsid w:val="00B301AC"/>
    <w:rsid w:val="00B3025D"/>
    <w:rsid w:val="00B32F2A"/>
    <w:rsid w:val="00B33C2F"/>
    <w:rsid w:val="00B4060A"/>
    <w:rsid w:val="00B4410D"/>
    <w:rsid w:val="00B4542A"/>
    <w:rsid w:val="00B472CE"/>
    <w:rsid w:val="00B6151A"/>
    <w:rsid w:val="00B66A46"/>
    <w:rsid w:val="00B74EB6"/>
    <w:rsid w:val="00B771FB"/>
    <w:rsid w:val="00B836E0"/>
    <w:rsid w:val="00B844A6"/>
    <w:rsid w:val="00B8749A"/>
    <w:rsid w:val="00B8784D"/>
    <w:rsid w:val="00BA521C"/>
    <w:rsid w:val="00BA76B6"/>
    <w:rsid w:val="00BB16E4"/>
    <w:rsid w:val="00BD1529"/>
    <w:rsid w:val="00BF0EF6"/>
    <w:rsid w:val="00C321DC"/>
    <w:rsid w:val="00C42750"/>
    <w:rsid w:val="00C46D7B"/>
    <w:rsid w:val="00C64BA0"/>
    <w:rsid w:val="00C67390"/>
    <w:rsid w:val="00C71BFB"/>
    <w:rsid w:val="00C915ED"/>
    <w:rsid w:val="00CB0213"/>
    <w:rsid w:val="00CB67F0"/>
    <w:rsid w:val="00CF6000"/>
    <w:rsid w:val="00CF7CE0"/>
    <w:rsid w:val="00D14C29"/>
    <w:rsid w:val="00D330CA"/>
    <w:rsid w:val="00D411B3"/>
    <w:rsid w:val="00D56213"/>
    <w:rsid w:val="00D707B0"/>
    <w:rsid w:val="00DC1BAD"/>
    <w:rsid w:val="00DC64BC"/>
    <w:rsid w:val="00DD2E65"/>
    <w:rsid w:val="00DE234D"/>
    <w:rsid w:val="00E01127"/>
    <w:rsid w:val="00E2465A"/>
    <w:rsid w:val="00E31832"/>
    <w:rsid w:val="00E40E22"/>
    <w:rsid w:val="00E42354"/>
    <w:rsid w:val="00E650BE"/>
    <w:rsid w:val="00E74A86"/>
    <w:rsid w:val="00E81D5B"/>
    <w:rsid w:val="00E82AAD"/>
    <w:rsid w:val="00E848D2"/>
    <w:rsid w:val="00E95CC2"/>
    <w:rsid w:val="00EA06BA"/>
    <w:rsid w:val="00EA0EB4"/>
    <w:rsid w:val="00EC4DD2"/>
    <w:rsid w:val="00EE4F8A"/>
    <w:rsid w:val="00EE7039"/>
    <w:rsid w:val="00EF4456"/>
    <w:rsid w:val="00F33F84"/>
    <w:rsid w:val="00F37955"/>
    <w:rsid w:val="00F42D8C"/>
    <w:rsid w:val="00F46798"/>
    <w:rsid w:val="00F5327B"/>
    <w:rsid w:val="00F5601C"/>
    <w:rsid w:val="00F723D8"/>
    <w:rsid w:val="00F75245"/>
    <w:rsid w:val="00F7531B"/>
    <w:rsid w:val="00F962E0"/>
    <w:rsid w:val="00FA39C9"/>
    <w:rsid w:val="00FB111A"/>
    <w:rsid w:val="00FC0603"/>
    <w:rsid w:val="00FC0C7D"/>
    <w:rsid w:val="00FE3F80"/>
    <w:rsid w:val="00FF612D"/>
    <w:rsid w:val="02118FDA"/>
    <w:rsid w:val="0366AAA6"/>
    <w:rsid w:val="03A924B8"/>
    <w:rsid w:val="03C16299"/>
    <w:rsid w:val="05F72B21"/>
    <w:rsid w:val="06163DB0"/>
    <w:rsid w:val="09600A8E"/>
    <w:rsid w:val="09DDEFE7"/>
    <w:rsid w:val="0B17FAE7"/>
    <w:rsid w:val="0B38FF8C"/>
    <w:rsid w:val="0B5C41AB"/>
    <w:rsid w:val="0BE1D504"/>
    <w:rsid w:val="0CFA387A"/>
    <w:rsid w:val="0DCBA118"/>
    <w:rsid w:val="0F3CC8AF"/>
    <w:rsid w:val="10FCD2F2"/>
    <w:rsid w:val="11C5FD13"/>
    <w:rsid w:val="1248F5FC"/>
    <w:rsid w:val="12528E6C"/>
    <w:rsid w:val="12AADEA6"/>
    <w:rsid w:val="15761B8B"/>
    <w:rsid w:val="163C28B6"/>
    <w:rsid w:val="17CBFD87"/>
    <w:rsid w:val="1A21D8D1"/>
    <w:rsid w:val="1A257A01"/>
    <w:rsid w:val="1AD950CB"/>
    <w:rsid w:val="1B71975B"/>
    <w:rsid w:val="1B7B5409"/>
    <w:rsid w:val="1CB4173C"/>
    <w:rsid w:val="1CCE4E79"/>
    <w:rsid w:val="1D602180"/>
    <w:rsid w:val="1D7F297D"/>
    <w:rsid w:val="1EC63224"/>
    <w:rsid w:val="1F372056"/>
    <w:rsid w:val="2003A5F1"/>
    <w:rsid w:val="212A3B85"/>
    <w:rsid w:val="21443A2E"/>
    <w:rsid w:val="2153CEF7"/>
    <w:rsid w:val="22E73FFC"/>
    <w:rsid w:val="22FFA3C2"/>
    <w:rsid w:val="23B5BB0C"/>
    <w:rsid w:val="2618ADDF"/>
    <w:rsid w:val="26579BC2"/>
    <w:rsid w:val="26F71C6D"/>
    <w:rsid w:val="27BFAD13"/>
    <w:rsid w:val="29525742"/>
    <w:rsid w:val="297C1A82"/>
    <w:rsid w:val="2A262E3D"/>
    <w:rsid w:val="2BD17D12"/>
    <w:rsid w:val="2C3CCA94"/>
    <w:rsid w:val="2CDA96E5"/>
    <w:rsid w:val="2E1E1D55"/>
    <w:rsid w:val="2E24325F"/>
    <w:rsid w:val="2E8A22A5"/>
    <w:rsid w:val="2FE9A984"/>
    <w:rsid w:val="304EEFF7"/>
    <w:rsid w:val="3066C028"/>
    <w:rsid w:val="30A820E5"/>
    <w:rsid w:val="3178774B"/>
    <w:rsid w:val="31A7CE15"/>
    <w:rsid w:val="31BD9E67"/>
    <w:rsid w:val="322C3ECD"/>
    <w:rsid w:val="3256FB45"/>
    <w:rsid w:val="32F89315"/>
    <w:rsid w:val="339A5580"/>
    <w:rsid w:val="33DDB05C"/>
    <w:rsid w:val="33DFC1A7"/>
    <w:rsid w:val="3587CE5B"/>
    <w:rsid w:val="35EEA202"/>
    <w:rsid w:val="3614972A"/>
    <w:rsid w:val="374F918E"/>
    <w:rsid w:val="37EA25BD"/>
    <w:rsid w:val="387FD3BE"/>
    <w:rsid w:val="38BA2F3E"/>
    <w:rsid w:val="393AD90C"/>
    <w:rsid w:val="393C9814"/>
    <w:rsid w:val="396CA8AF"/>
    <w:rsid w:val="3A9D8FE1"/>
    <w:rsid w:val="3AD6A96D"/>
    <w:rsid w:val="3B80F3D2"/>
    <w:rsid w:val="3C5B4939"/>
    <w:rsid w:val="3CA2FA96"/>
    <w:rsid w:val="3E454D41"/>
    <w:rsid w:val="3EED09C4"/>
    <w:rsid w:val="408BD15F"/>
    <w:rsid w:val="41971147"/>
    <w:rsid w:val="41E0243E"/>
    <w:rsid w:val="42383D53"/>
    <w:rsid w:val="43755222"/>
    <w:rsid w:val="446D83EE"/>
    <w:rsid w:val="447A3B13"/>
    <w:rsid w:val="450A25D4"/>
    <w:rsid w:val="452010CA"/>
    <w:rsid w:val="45386075"/>
    <w:rsid w:val="4657EA96"/>
    <w:rsid w:val="466DF2E3"/>
    <w:rsid w:val="473573B9"/>
    <w:rsid w:val="47F968F5"/>
    <w:rsid w:val="4857D66B"/>
    <w:rsid w:val="498D57C5"/>
    <w:rsid w:val="4A1B54B2"/>
    <w:rsid w:val="4A6D9257"/>
    <w:rsid w:val="4A91E7BC"/>
    <w:rsid w:val="4AD714E4"/>
    <w:rsid w:val="4CCBBADC"/>
    <w:rsid w:val="4D42AC16"/>
    <w:rsid w:val="4E97C4F8"/>
    <w:rsid w:val="4EC329C6"/>
    <w:rsid w:val="4FA92034"/>
    <w:rsid w:val="510BE21E"/>
    <w:rsid w:val="5177D34A"/>
    <w:rsid w:val="5185A62B"/>
    <w:rsid w:val="53FC94CC"/>
    <w:rsid w:val="5499732A"/>
    <w:rsid w:val="54A0BB9D"/>
    <w:rsid w:val="5512099F"/>
    <w:rsid w:val="551A9CEC"/>
    <w:rsid w:val="55363AC3"/>
    <w:rsid w:val="5593F3B8"/>
    <w:rsid w:val="55B71C35"/>
    <w:rsid w:val="563CAB1C"/>
    <w:rsid w:val="57C3C7B9"/>
    <w:rsid w:val="59E34938"/>
    <w:rsid w:val="5A0CCE2D"/>
    <w:rsid w:val="5A31AF4F"/>
    <w:rsid w:val="5A76A774"/>
    <w:rsid w:val="5A81B483"/>
    <w:rsid w:val="5A86331D"/>
    <w:rsid w:val="5C22037E"/>
    <w:rsid w:val="5C7B67C7"/>
    <w:rsid w:val="5D37A31A"/>
    <w:rsid w:val="5D406E43"/>
    <w:rsid w:val="5F97F5AF"/>
    <w:rsid w:val="6034E02C"/>
    <w:rsid w:val="60A3CD57"/>
    <w:rsid w:val="60DD0F5C"/>
    <w:rsid w:val="617C06A2"/>
    <w:rsid w:val="62821C4B"/>
    <w:rsid w:val="62989ADE"/>
    <w:rsid w:val="6368E4C0"/>
    <w:rsid w:val="642A28BA"/>
    <w:rsid w:val="64542149"/>
    <w:rsid w:val="653B396C"/>
    <w:rsid w:val="65784BF8"/>
    <w:rsid w:val="65C8E5C4"/>
    <w:rsid w:val="6634E96D"/>
    <w:rsid w:val="665D3A44"/>
    <w:rsid w:val="667ADA2F"/>
    <w:rsid w:val="6764B625"/>
    <w:rsid w:val="691CEFD3"/>
    <w:rsid w:val="6B667A74"/>
    <w:rsid w:val="6B76E905"/>
    <w:rsid w:val="6C3F9E86"/>
    <w:rsid w:val="6E982599"/>
    <w:rsid w:val="703005D3"/>
    <w:rsid w:val="707CCC21"/>
    <w:rsid w:val="70B178B7"/>
    <w:rsid w:val="717F1DFF"/>
    <w:rsid w:val="71E63301"/>
    <w:rsid w:val="72CC8E14"/>
    <w:rsid w:val="7390E918"/>
    <w:rsid w:val="73FC6B52"/>
    <w:rsid w:val="74C15833"/>
    <w:rsid w:val="74ED0E3C"/>
    <w:rsid w:val="754B27D6"/>
    <w:rsid w:val="75F57381"/>
    <w:rsid w:val="7615882D"/>
    <w:rsid w:val="770AEE21"/>
    <w:rsid w:val="77E610FD"/>
    <w:rsid w:val="77F84BD8"/>
    <w:rsid w:val="781E123E"/>
    <w:rsid w:val="7844B8B6"/>
    <w:rsid w:val="78E51040"/>
    <w:rsid w:val="7904B45A"/>
    <w:rsid w:val="79BDBFBC"/>
    <w:rsid w:val="7A6808B4"/>
    <w:rsid w:val="7C4B478C"/>
    <w:rsid w:val="7C824C86"/>
    <w:rsid w:val="7CE33ED1"/>
    <w:rsid w:val="7D876674"/>
    <w:rsid w:val="7DA0F085"/>
    <w:rsid w:val="7DAC43E1"/>
    <w:rsid w:val="7E914D6E"/>
    <w:rsid w:val="7F14B829"/>
    <w:rsid w:val="7F2A3D2F"/>
    <w:rsid w:val="7FA5F6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13F14"/>
  <w15:chartTrackingRefBased/>
  <w15:docId w15:val="{E76425DE-9232-401C-A58E-F8616FD12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074"/>
    <w:pPr>
      <w:spacing w:after="0" w:line="276" w:lineRule="auto"/>
    </w:pPr>
    <w:rPr>
      <w:rFonts w:ascii="Arial" w:eastAsia="Arial" w:hAnsi="Arial" w:cs="Arial"/>
      <w:kern w:val="0"/>
      <w:lang w:val="en"/>
      <w14:ligatures w14:val="none"/>
    </w:rPr>
  </w:style>
  <w:style w:type="paragraph" w:styleId="Heading2">
    <w:name w:val="heading 2"/>
    <w:basedOn w:val="Normal"/>
    <w:next w:val="Normal"/>
    <w:link w:val="Heading2Char"/>
    <w:uiPriority w:val="9"/>
    <w:unhideWhenUsed/>
    <w:qFormat/>
    <w:rsid w:val="00817074"/>
    <w:pPr>
      <w:keepNext/>
      <w:keepLines/>
      <w:spacing w:before="360" w:after="120"/>
      <w:outlineLvl w:val="1"/>
    </w:pPr>
    <w:rPr>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17074"/>
    <w:rPr>
      <w:rFonts w:ascii="Arial" w:eastAsia="Arial" w:hAnsi="Arial" w:cs="Arial"/>
      <w:kern w:val="0"/>
      <w:sz w:val="32"/>
      <w:szCs w:val="32"/>
      <w:lang w:val="en"/>
      <w14:ligatures w14:val="none"/>
    </w:rPr>
  </w:style>
  <w:style w:type="character" w:styleId="Hyperlink">
    <w:name w:val="Hyperlink"/>
    <w:basedOn w:val="DefaultParagraphFont"/>
    <w:uiPriority w:val="99"/>
    <w:unhideWhenUsed/>
    <w:rsid w:val="00817074"/>
    <w:rPr>
      <w:color w:val="0563C1" w:themeColor="hyperlink"/>
      <w:u w:val="single"/>
    </w:rPr>
  </w:style>
  <w:style w:type="character" w:styleId="UnresolvedMention">
    <w:name w:val="Unresolved Mention"/>
    <w:basedOn w:val="DefaultParagraphFont"/>
    <w:uiPriority w:val="99"/>
    <w:semiHidden/>
    <w:unhideWhenUsed/>
    <w:rsid w:val="00B771FB"/>
    <w:rPr>
      <w:color w:val="605E5C"/>
      <w:shd w:val="clear" w:color="auto" w:fill="E1DFDD"/>
    </w:rPr>
  </w:style>
  <w:style w:type="paragraph" w:customStyle="1" w:styleId="paragraph">
    <w:name w:val="paragraph"/>
    <w:basedOn w:val="Normal"/>
    <w:rsid w:val="00B771F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B771FB"/>
  </w:style>
  <w:style w:type="character" w:customStyle="1" w:styleId="eop">
    <w:name w:val="eop"/>
    <w:basedOn w:val="DefaultParagraphFont"/>
    <w:rsid w:val="00B771FB"/>
  </w:style>
  <w:style w:type="character" w:customStyle="1" w:styleId="spellingerror">
    <w:name w:val="spellingerror"/>
    <w:basedOn w:val="DefaultParagraphFont"/>
    <w:rsid w:val="00B771FB"/>
  </w:style>
  <w:style w:type="character" w:styleId="CommentReference">
    <w:name w:val="annotation reference"/>
    <w:basedOn w:val="DefaultParagraphFont"/>
    <w:uiPriority w:val="99"/>
    <w:semiHidden/>
    <w:unhideWhenUsed/>
    <w:rsid w:val="007D6D7C"/>
    <w:rPr>
      <w:sz w:val="16"/>
      <w:szCs w:val="16"/>
    </w:rPr>
  </w:style>
  <w:style w:type="paragraph" w:styleId="CommentText">
    <w:name w:val="annotation text"/>
    <w:basedOn w:val="Normal"/>
    <w:link w:val="CommentTextChar"/>
    <w:uiPriority w:val="99"/>
    <w:unhideWhenUsed/>
    <w:rsid w:val="007D6D7C"/>
    <w:pPr>
      <w:spacing w:line="240" w:lineRule="auto"/>
    </w:pPr>
    <w:rPr>
      <w:sz w:val="20"/>
      <w:szCs w:val="20"/>
    </w:rPr>
  </w:style>
  <w:style w:type="character" w:customStyle="1" w:styleId="CommentTextChar">
    <w:name w:val="Comment Text Char"/>
    <w:basedOn w:val="DefaultParagraphFont"/>
    <w:link w:val="CommentText"/>
    <w:uiPriority w:val="99"/>
    <w:rsid w:val="007D6D7C"/>
    <w:rPr>
      <w:rFonts w:ascii="Arial" w:eastAsia="Arial" w:hAnsi="Arial" w:cs="Arial"/>
      <w:kern w:val="0"/>
      <w:sz w:val="20"/>
      <w:szCs w:val="20"/>
      <w:lang w:val="en"/>
      <w14:ligatures w14:val="none"/>
    </w:rPr>
  </w:style>
  <w:style w:type="paragraph" w:styleId="CommentSubject">
    <w:name w:val="annotation subject"/>
    <w:basedOn w:val="CommentText"/>
    <w:next w:val="CommentText"/>
    <w:link w:val="CommentSubjectChar"/>
    <w:uiPriority w:val="99"/>
    <w:semiHidden/>
    <w:unhideWhenUsed/>
    <w:rsid w:val="007D6D7C"/>
    <w:rPr>
      <w:b/>
      <w:bCs/>
    </w:rPr>
  </w:style>
  <w:style w:type="character" w:customStyle="1" w:styleId="CommentSubjectChar">
    <w:name w:val="Comment Subject Char"/>
    <w:basedOn w:val="CommentTextChar"/>
    <w:link w:val="CommentSubject"/>
    <w:uiPriority w:val="99"/>
    <w:semiHidden/>
    <w:rsid w:val="007D6D7C"/>
    <w:rPr>
      <w:rFonts w:ascii="Arial" w:eastAsia="Arial" w:hAnsi="Arial" w:cs="Arial"/>
      <w:b/>
      <w:bCs/>
      <w:kern w:val="0"/>
      <w:sz w:val="20"/>
      <w:szCs w:val="20"/>
      <w:lang w:val="en"/>
      <w14:ligatures w14:val="none"/>
    </w:rPr>
  </w:style>
  <w:style w:type="character" w:styleId="FollowedHyperlink">
    <w:name w:val="FollowedHyperlink"/>
    <w:basedOn w:val="DefaultParagraphFont"/>
    <w:uiPriority w:val="99"/>
    <w:semiHidden/>
    <w:unhideWhenUsed/>
    <w:rsid w:val="00F33F84"/>
    <w:rPr>
      <w:color w:val="954F72" w:themeColor="followedHyperlink"/>
      <w:u w:val="single"/>
    </w:rPr>
  </w:style>
  <w:style w:type="character" w:styleId="Mention">
    <w:name w:val="Mention"/>
    <w:basedOn w:val="DefaultParagraphFont"/>
    <w:uiPriority w:val="99"/>
    <w:unhideWhenUsed/>
    <w:rsid w:val="003A281E"/>
    <w:rPr>
      <w:color w:val="2B579A"/>
      <w:shd w:val="clear" w:color="auto" w:fill="E1DFDD"/>
    </w:rPr>
  </w:style>
  <w:style w:type="paragraph" w:styleId="Revision">
    <w:name w:val="Revision"/>
    <w:hidden/>
    <w:uiPriority w:val="99"/>
    <w:semiHidden/>
    <w:rsid w:val="00B32F2A"/>
    <w:pPr>
      <w:spacing w:after="0" w:line="240" w:lineRule="auto"/>
    </w:pPr>
    <w:rPr>
      <w:rFonts w:ascii="Arial" w:eastAsia="Arial" w:hAnsi="Arial" w:cs="Arial"/>
      <w:kern w:val="0"/>
      <w:lang w:val="e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254877">
      <w:bodyDiv w:val="1"/>
      <w:marLeft w:val="0"/>
      <w:marRight w:val="0"/>
      <w:marTop w:val="0"/>
      <w:marBottom w:val="0"/>
      <w:divBdr>
        <w:top w:val="none" w:sz="0" w:space="0" w:color="auto"/>
        <w:left w:val="none" w:sz="0" w:space="0" w:color="auto"/>
        <w:bottom w:val="none" w:sz="0" w:space="0" w:color="auto"/>
        <w:right w:val="none" w:sz="0" w:space="0" w:color="auto"/>
      </w:divBdr>
      <w:divsChild>
        <w:div w:id="353921918">
          <w:marLeft w:val="0"/>
          <w:marRight w:val="0"/>
          <w:marTop w:val="0"/>
          <w:marBottom w:val="0"/>
          <w:divBdr>
            <w:top w:val="none" w:sz="0" w:space="0" w:color="auto"/>
            <w:left w:val="none" w:sz="0" w:space="0" w:color="auto"/>
            <w:bottom w:val="none" w:sz="0" w:space="0" w:color="auto"/>
            <w:right w:val="none" w:sz="0" w:space="0" w:color="auto"/>
          </w:divBdr>
        </w:div>
        <w:div w:id="709770094">
          <w:marLeft w:val="0"/>
          <w:marRight w:val="0"/>
          <w:marTop w:val="0"/>
          <w:marBottom w:val="0"/>
          <w:divBdr>
            <w:top w:val="none" w:sz="0" w:space="0" w:color="auto"/>
            <w:left w:val="none" w:sz="0" w:space="0" w:color="auto"/>
            <w:bottom w:val="none" w:sz="0" w:space="0" w:color="auto"/>
            <w:right w:val="none" w:sz="0" w:space="0" w:color="auto"/>
          </w:divBdr>
        </w:div>
        <w:div w:id="1209533098">
          <w:marLeft w:val="0"/>
          <w:marRight w:val="0"/>
          <w:marTop w:val="0"/>
          <w:marBottom w:val="0"/>
          <w:divBdr>
            <w:top w:val="none" w:sz="0" w:space="0" w:color="auto"/>
            <w:left w:val="none" w:sz="0" w:space="0" w:color="auto"/>
            <w:bottom w:val="none" w:sz="0" w:space="0" w:color="auto"/>
            <w:right w:val="none" w:sz="0" w:space="0" w:color="auto"/>
          </w:divBdr>
        </w:div>
        <w:div w:id="1487865388">
          <w:marLeft w:val="0"/>
          <w:marRight w:val="0"/>
          <w:marTop w:val="0"/>
          <w:marBottom w:val="0"/>
          <w:divBdr>
            <w:top w:val="none" w:sz="0" w:space="0" w:color="auto"/>
            <w:left w:val="none" w:sz="0" w:space="0" w:color="auto"/>
            <w:bottom w:val="none" w:sz="0" w:space="0" w:color="auto"/>
            <w:right w:val="none" w:sz="0" w:space="0" w:color="auto"/>
          </w:divBdr>
        </w:div>
        <w:div w:id="1503660580">
          <w:marLeft w:val="0"/>
          <w:marRight w:val="0"/>
          <w:marTop w:val="0"/>
          <w:marBottom w:val="0"/>
          <w:divBdr>
            <w:top w:val="none" w:sz="0" w:space="0" w:color="auto"/>
            <w:left w:val="none" w:sz="0" w:space="0" w:color="auto"/>
            <w:bottom w:val="none" w:sz="0" w:space="0" w:color="auto"/>
            <w:right w:val="none" w:sz="0" w:space="0" w:color="auto"/>
          </w:divBdr>
        </w:div>
        <w:div w:id="1635521333">
          <w:marLeft w:val="0"/>
          <w:marRight w:val="0"/>
          <w:marTop w:val="0"/>
          <w:marBottom w:val="0"/>
          <w:divBdr>
            <w:top w:val="none" w:sz="0" w:space="0" w:color="auto"/>
            <w:left w:val="none" w:sz="0" w:space="0" w:color="auto"/>
            <w:bottom w:val="none" w:sz="0" w:space="0" w:color="auto"/>
            <w:right w:val="none" w:sz="0" w:space="0" w:color="auto"/>
          </w:divBdr>
        </w:div>
      </w:divsChild>
    </w:div>
    <w:div w:id="578096346">
      <w:bodyDiv w:val="1"/>
      <w:marLeft w:val="0"/>
      <w:marRight w:val="0"/>
      <w:marTop w:val="0"/>
      <w:marBottom w:val="0"/>
      <w:divBdr>
        <w:top w:val="none" w:sz="0" w:space="0" w:color="auto"/>
        <w:left w:val="none" w:sz="0" w:space="0" w:color="auto"/>
        <w:bottom w:val="none" w:sz="0" w:space="0" w:color="auto"/>
        <w:right w:val="none" w:sz="0" w:space="0" w:color="auto"/>
      </w:divBdr>
    </w:div>
    <w:div w:id="744454241">
      <w:bodyDiv w:val="1"/>
      <w:marLeft w:val="0"/>
      <w:marRight w:val="0"/>
      <w:marTop w:val="0"/>
      <w:marBottom w:val="0"/>
      <w:divBdr>
        <w:top w:val="none" w:sz="0" w:space="0" w:color="auto"/>
        <w:left w:val="none" w:sz="0" w:space="0" w:color="auto"/>
        <w:bottom w:val="none" w:sz="0" w:space="0" w:color="auto"/>
        <w:right w:val="none" w:sz="0" w:space="0" w:color="auto"/>
      </w:divBdr>
      <w:divsChild>
        <w:div w:id="948314709">
          <w:marLeft w:val="0"/>
          <w:marRight w:val="0"/>
          <w:marTop w:val="0"/>
          <w:marBottom w:val="0"/>
          <w:divBdr>
            <w:top w:val="none" w:sz="0" w:space="0" w:color="auto"/>
            <w:left w:val="none" w:sz="0" w:space="0" w:color="auto"/>
            <w:bottom w:val="none" w:sz="0" w:space="0" w:color="auto"/>
            <w:right w:val="none" w:sz="0" w:space="0" w:color="auto"/>
          </w:divBdr>
        </w:div>
        <w:div w:id="1991253322">
          <w:marLeft w:val="0"/>
          <w:marRight w:val="0"/>
          <w:marTop w:val="0"/>
          <w:marBottom w:val="0"/>
          <w:divBdr>
            <w:top w:val="none" w:sz="0" w:space="0" w:color="auto"/>
            <w:left w:val="none" w:sz="0" w:space="0" w:color="auto"/>
            <w:bottom w:val="none" w:sz="0" w:space="0" w:color="auto"/>
            <w:right w:val="none" w:sz="0" w:space="0" w:color="auto"/>
          </w:divBdr>
        </w:div>
      </w:divsChild>
    </w:div>
    <w:div w:id="934895998">
      <w:bodyDiv w:val="1"/>
      <w:marLeft w:val="0"/>
      <w:marRight w:val="0"/>
      <w:marTop w:val="0"/>
      <w:marBottom w:val="0"/>
      <w:divBdr>
        <w:top w:val="none" w:sz="0" w:space="0" w:color="auto"/>
        <w:left w:val="none" w:sz="0" w:space="0" w:color="auto"/>
        <w:bottom w:val="none" w:sz="0" w:space="0" w:color="auto"/>
        <w:right w:val="none" w:sz="0" w:space="0" w:color="auto"/>
      </w:divBdr>
      <w:divsChild>
        <w:div w:id="816535194">
          <w:marLeft w:val="0"/>
          <w:marRight w:val="0"/>
          <w:marTop w:val="0"/>
          <w:marBottom w:val="0"/>
          <w:divBdr>
            <w:top w:val="none" w:sz="0" w:space="0" w:color="auto"/>
            <w:left w:val="none" w:sz="0" w:space="0" w:color="auto"/>
            <w:bottom w:val="none" w:sz="0" w:space="0" w:color="auto"/>
            <w:right w:val="none" w:sz="0" w:space="0" w:color="auto"/>
          </w:divBdr>
        </w:div>
        <w:div w:id="960303405">
          <w:marLeft w:val="0"/>
          <w:marRight w:val="0"/>
          <w:marTop w:val="0"/>
          <w:marBottom w:val="0"/>
          <w:divBdr>
            <w:top w:val="none" w:sz="0" w:space="0" w:color="auto"/>
            <w:left w:val="none" w:sz="0" w:space="0" w:color="auto"/>
            <w:bottom w:val="none" w:sz="0" w:space="0" w:color="auto"/>
            <w:right w:val="none" w:sz="0" w:space="0" w:color="auto"/>
          </w:divBdr>
        </w:div>
        <w:div w:id="960571316">
          <w:marLeft w:val="0"/>
          <w:marRight w:val="0"/>
          <w:marTop w:val="0"/>
          <w:marBottom w:val="0"/>
          <w:divBdr>
            <w:top w:val="none" w:sz="0" w:space="0" w:color="auto"/>
            <w:left w:val="none" w:sz="0" w:space="0" w:color="auto"/>
            <w:bottom w:val="none" w:sz="0" w:space="0" w:color="auto"/>
            <w:right w:val="none" w:sz="0" w:space="0" w:color="auto"/>
          </w:divBdr>
        </w:div>
        <w:div w:id="1806317853">
          <w:marLeft w:val="0"/>
          <w:marRight w:val="0"/>
          <w:marTop w:val="0"/>
          <w:marBottom w:val="0"/>
          <w:divBdr>
            <w:top w:val="none" w:sz="0" w:space="0" w:color="auto"/>
            <w:left w:val="none" w:sz="0" w:space="0" w:color="auto"/>
            <w:bottom w:val="none" w:sz="0" w:space="0" w:color="auto"/>
            <w:right w:val="none" w:sz="0" w:space="0" w:color="auto"/>
          </w:divBdr>
        </w:div>
        <w:div w:id="1863351159">
          <w:marLeft w:val="0"/>
          <w:marRight w:val="0"/>
          <w:marTop w:val="0"/>
          <w:marBottom w:val="0"/>
          <w:divBdr>
            <w:top w:val="none" w:sz="0" w:space="0" w:color="auto"/>
            <w:left w:val="none" w:sz="0" w:space="0" w:color="auto"/>
            <w:bottom w:val="none" w:sz="0" w:space="0" w:color="auto"/>
            <w:right w:val="none" w:sz="0" w:space="0" w:color="auto"/>
          </w:divBdr>
        </w:div>
      </w:divsChild>
    </w:div>
    <w:div w:id="1043561179">
      <w:bodyDiv w:val="1"/>
      <w:marLeft w:val="0"/>
      <w:marRight w:val="0"/>
      <w:marTop w:val="0"/>
      <w:marBottom w:val="0"/>
      <w:divBdr>
        <w:top w:val="none" w:sz="0" w:space="0" w:color="auto"/>
        <w:left w:val="none" w:sz="0" w:space="0" w:color="auto"/>
        <w:bottom w:val="none" w:sz="0" w:space="0" w:color="auto"/>
        <w:right w:val="none" w:sz="0" w:space="0" w:color="auto"/>
      </w:divBdr>
      <w:divsChild>
        <w:div w:id="589579851">
          <w:marLeft w:val="0"/>
          <w:marRight w:val="0"/>
          <w:marTop w:val="0"/>
          <w:marBottom w:val="0"/>
          <w:divBdr>
            <w:top w:val="none" w:sz="0" w:space="0" w:color="auto"/>
            <w:left w:val="none" w:sz="0" w:space="0" w:color="auto"/>
            <w:bottom w:val="none" w:sz="0" w:space="0" w:color="auto"/>
            <w:right w:val="none" w:sz="0" w:space="0" w:color="auto"/>
          </w:divBdr>
        </w:div>
        <w:div w:id="1241137753">
          <w:marLeft w:val="0"/>
          <w:marRight w:val="0"/>
          <w:marTop w:val="0"/>
          <w:marBottom w:val="0"/>
          <w:divBdr>
            <w:top w:val="none" w:sz="0" w:space="0" w:color="auto"/>
            <w:left w:val="none" w:sz="0" w:space="0" w:color="auto"/>
            <w:bottom w:val="none" w:sz="0" w:space="0" w:color="auto"/>
            <w:right w:val="none" w:sz="0" w:space="0" w:color="auto"/>
          </w:divBdr>
        </w:div>
        <w:div w:id="2055229317">
          <w:marLeft w:val="0"/>
          <w:marRight w:val="0"/>
          <w:marTop w:val="0"/>
          <w:marBottom w:val="0"/>
          <w:divBdr>
            <w:top w:val="none" w:sz="0" w:space="0" w:color="auto"/>
            <w:left w:val="none" w:sz="0" w:space="0" w:color="auto"/>
            <w:bottom w:val="none" w:sz="0" w:space="0" w:color="auto"/>
            <w:right w:val="none" w:sz="0" w:space="0" w:color="auto"/>
          </w:divBdr>
        </w:div>
      </w:divsChild>
    </w:div>
    <w:div w:id="1582563909">
      <w:bodyDiv w:val="1"/>
      <w:marLeft w:val="0"/>
      <w:marRight w:val="0"/>
      <w:marTop w:val="0"/>
      <w:marBottom w:val="0"/>
      <w:divBdr>
        <w:top w:val="none" w:sz="0" w:space="0" w:color="auto"/>
        <w:left w:val="none" w:sz="0" w:space="0" w:color="auto"/>
        <w:bottom w:val="none" w:sz="0" w:space="0" w:color="auto"/>
        <w:right w:val="none" w:sz="0" w:space="0" w:color="auto"/>
      </w:divBdr>
      <w:divsChild>
        <w:div w:id="973145637">
          <w:marLeft w:val="0"/>
          <w:marRight w:val="0"/>
          <w:marTop w:val="0"/>
          <w:marBottom w:val="0"/>
          <w:divBdr>
            <w:top w:val="none" w:sz="0" w:space="0" w:color="auto"/>
            <w:left w:val="none" w:sz="0" w:space="0" w:color="auto"/>
            <w:bottom w:val="none" w:sz="0" w:space="0" w:color="auto"/>
            <w:right w:val="none" w:sz="0" w:space="0" w:color="auto"/>
          </w:divBdr>
        </w:div>
        <w:div w:id="1221749693">
          <w:marLeft w:val="0"/>
          <w:marRight w:val="0"/>
          <w:marTop w:val="0"/>
          <w:marBottom w:val="0"/>
          <w:divBdr>
            <w:top w:val="none" w:sz="0" w:space="0" w:color="auto"/>
            <w:left w:val="none" w:sz="0" w:space="0" w:color="auto"/>
            <w:bottom w:val="none" w:sz="0" w:space="0" w:color="auto"/>
            <w:right w:val="none" w:sz="0" w:space="0" w:color="auto"/>
          </w:divBdr>
        </w:div>
        <w:div w:id="1407919321">
          <w:marLeft w:val="0"/>
          <w:marRight w:val="0"/>
          <w:marTop w:val="0"/>
          <w:marBottom w:val="0"/>
          <w:divBdr>
            <w:top w:val="none" w:sz="0" w:space="0" w:color="auto"/>
            <w:left w:val="none" w:sz="0" w:space="0" w:color="auto"/>
            <w:bottom w:val="none" w:sz="0" w:space="0" w:color="auto"/>
            <w:right w:val="none" w:sz="0" w:space="0" w:color="auto"/>
          </w:divBdr>
        </w:div>
      </w:divsChild>
    </w:div>
    <w:div w:id="1725761990">
      <w:bodyDiv w:val="1"/>
      <w:marLeft w:val="0"/>
      <w:marRight w:val="0"/>
      <w:marTop w:val="0"/>
      <w:marBottom w:val="0"/>
      <w:divBdr>
        <w:top w:val="none" w:sz="0" w:space="0" w:color="auto"/>
        <w:left w:val="none" w:sz="0" w:space="0" w:color="auto"/>
        <w:bottom w:val="none" w:sz="0" w:space="0" w:color="auto"/>
        <w:right w:val="none" w:sz="0" w:space="0" w:color="auto"/>
      </w:divBdr>
    </w:div>
    <w:div w:id="181563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witter.com/ROKAutomation" TargetMode="External"/><Relationship Id="rId18" Type="http://schemas.openxmlformats.org/officeDocument/2006/relationships/image" Target="media/image6.jpg"/><Relationship Id="rId26" Type="http://schemas.openxmlformats.org/officeDocument/2006/relationships/hyperlink" Target="https://www.rockwellautomation.com/en-nl/events/hannover-messe.html" TargetMode="External"/><Relationship Id="rId3" Type="http://schemas.openxmlformats.org/officeDocument/2006/relationships/customXml" Target="../customXml/item3.xml"/><Relationship Id="rId21" Type="http://schemas.openxmlformats.org/officeDocument/2006/relationships/hyperlink" Target="https://www.rockwellautomation.com/en-us.html" TargetMode="External"/><Relationship Id="rId34" Type="http://schemas.microsoft.com/office/2019/05/relationships/documenttasks" Target="documenttasks/documenttasks1.xm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hyperlink" Target="http://www.youtube.com/user/ROKAutomation?blend=11&amp;ob=5" TargetMode="External"/><Relationship Id="rId25" Type="http://schemas.openxmlformats.org/officeDocument/2006/relationships/hyperlink" Target="https://www.rockwellautomation.com/en-us/company/partnernetwork.htm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gif"/><Relationship Id="rId20" Type="http://schemas.openxmlformats.org/officeDocument/2006/relationships/image" Target="media/image7.gif"/><Relationship Id="rId29" Type="http://schemas.openxmlformats.org/officeDocument/2006/relationships/hyperlink" Target="http://www.rockwellautomation.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stagram.com/rokautomation/" TargetMode="External"/><Relationship Id="rId24" Type="http://schemas.openxmlformats.org/officeDocument/2006/relationships/hyperlink" Target="https://www.rockwellautomation.com/en-gb/products/software/factorytalk/maintenancesuite/fiix.html"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linkedin.com/company/rockwell-automation" TargetMode="External"/><Relationship Id="rId23" Type="http://schemas.openxmlformats.org/officeDocument/2006/relationships/hyperlink" Target="https://www.rockwellautomation.com/en-gb/products/software/factorytalk/datamosaix.html" TargetMode="External"/><Relationship Id="rId28" Type="http://schemas.openxmlformats.org/officeDocument/2006/relationships/hyperlink" Target="https://www.rockwellautomation.com/en-gb/products/software/factorytalk/maintenancesuite/fiix.html" TargetMode="External"/><Relationship Id="rId10" Type="http://schemas.openxmlformats.org/officeDocument/2006/relationships/image" Target="media/image2.gif"/><Relationship Id="rId19" Type="http://schemas.openxmlformats.org/officeDocument/2006/relationships/hyperlink" Target="https://ir.rockwellautomation.com/rss/PressRelease.aspx" TargetMode="External"/><Relationship Id="rId31" Type="http://schemas.openxmlformats.org/officeDocument/2006/relationships/hyperlink" Target="mailto:Marlo.Wulf@bursonglobal.com" TargetMode="External"/><Relationship Id="rId4" Type="http://schemas.openxmlformats.org/officeDocument/2006/relationships/numbering" Target="numbering.xml"/><Relationship Id="rId9" Type="http://schemas.openxmlformats.org/officeDocument/2006/relationships/hyperlink" Target="https://www.facebook.com/ROKAutomation" TargetMode="External"/><Relationship Id="rId14" Type="http://schemas.openxmlformats.org/officeDocument/2006/relationships/image" Target="media/image4.gif"/><Relationship Id="rId22" Type="http://schemas.openxmlformats.org/officeDocument/2006/relationships/hyperlink" Target="https://aws.amazon.com/" TargetMode="External"/><Relationship Id="rId27" Type="http://schemas.openxmlformats.org/officeDocument/2006/relationships/hyperlink" Target="https://www.rockwellautomation.com/en-gb/products/software/factorytalk/datamosaix.html" TargetMode="External"/><Relationship Id="rId30" Type="http://schemas.openxmlformats.org/officeDocument/2006/relationships/hyperlink" Target="https://www.rockwellautomation.com/en-us/company/partnernetwork.html" TargetMode="External"/><Relationship Id="rId8"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17C1D3E0-9A28-4B76-AF58-2A461A040E72}">
    <t:Anchor>
      <t:Comment id="684611164"/>
    </t:Anchor>
    <t:History>
      <t:Event id="{C1065DF8-8C99-4628-81C1-3F9D5A6089A4}" time="2023-10-09T17:37:16.701Z">
        <t:Attribution userId="S::Helena.Winkler@rockwellautomation.com::84d0d430-9eaa-4b3f-8840-a0d25d4524aa" userProvider="AD" userName="Helena Winkler"/>
        <t:Anchor>
          <t:Comment id="684611164"/>
        </t:Anchor>
        <t:Create/>
      </t:Event>
      <t:Event id="{87E7D50A-DC7C-4472-A536-781E27DA21B3}" time="2023-10-09T17:37:16.701Z">
        <t:Attribution userId="S::Helena.Winkler@rockwellautomation.com::84d0d430-9eaa-4b3f-8840-a0d25d4524aa" userProvider="AD" userName="Helena Winkler"/>
        <t:Anchor>
          <t:Comment id="684611164"/>
        </t:Anchor>
        <t:Assign userId="S::Jessica.Dobson@rockwellautomation.com::754d2aa5-e87c-45c4-a181-3079b6d18df6" userProvider="AD" userName="Jessica Dobson"/>
      </t:Event>
      <t:Event id="{8146F13B-B43F-4FC9-AD54-302950E49C07}" time="2023-10-09T17:37:16.701Z">
        <t:Attribution userId="S::Helena.Winkler@rockwellautomation.com::84d0d430-9eaa-4b3f-8840-a0d25d4524aa" userProvider="AD" userName="Helena Winkler"/>
        <t:Anchor>
          <t:Comment id="684611164"/>
        </t:Anchor>
        <t:SetTitle title="Hi @Jessica Dobson can you pls check and confirm. It seems like this is referring to the product and so the first letter of each word should be capitalized. Much thanks for checking on this!"/>
      </t:Event>
      <t:Event id="{A6FF936E-1AB5-49FA-8FCD-8DD2EFED4DF3}" time="2023-10-09T19:17:32.515Z">
        <t:Attribution userId="S::jessica.dobson@rockwellautomation.com::754d2aa5-e87c-45c4-a181-3079b6d18df6" userProvider="AD" userName="Jessica Dobson"/>
        <t:Progress percentComplete="100"/>
      </t:Event>
    </t:History>
  </t:Task>
  <t:Task id="{0D7AF3B8-B7F0-4EE3-90B5-D366507260CC}">
    <t:Anchor>
      <t:Comment id="684611255"/>
    </t:Anchor>
    <t:History>
      <t:Event id="{E4EC05E9-A0DD-41EA-B001-4DA22823B62F}" time="2023-10-09T17:38:47.653Z">
        <t:Attribution userId="S::Helena.Winkler@rockwellautomation.com::84d0d430-9eaa-4b3f-8840-a0d25d4524aa" userProvider="AD" userName="Helena Winkler"/>
        <t:Anchor>
          <t:Comment id="684611255"/>
        </t:Anchor>
        <t:Create/>
      </t:Event>
      <t:Event id="{607A11B4-8EDF-4D6A-98F3-C121BCC2E321}" time="2023-10-09T17:38:47.653Z">
        <t:Attribution userId="S::Helena.Winkler@rockwellautomation.com::84d0d430-9eaa-4b3f-8840-a0d25d4524aa" userProvider="AD" userName="Helena Winkler"/>
        <t:Anchor>
          <t:Comment id="684611255"/>
        </t:Anchor>
        <t:Assign userId="S::Jessica.Dobson@rockwellautomation.com::754d2aa5-e87c-45c4-a181-3079b6d18df6" userProvider="AD" userName="Jessica Dobson"/>
      </t:Event>
      <t:Event id="{056C612B-0524-466E-8D75-3F2D1AE3E2BB}" time="2023-10-09T17:38:47.653Z">
        <t:Attribution userId="S::Helena.Winkler@rockwellautomation.com::84d0d430-9eaa-4b3f-8840-a0d25d4524aa" userProvider="AD" userName="Helena Winkler"/>
        <t:Anchor>
          <t:Comment id="684611255"/>
        </t:Anchor>
        <t:SetTitle title="Hi @Jessica Dobson seems like a small typo / spelling error might have been introduced. Can you pls confirm the final version of the press release has this spelled correctly. Much thx!"/>
      </t:Event>
      <t:Event id="{11D51CD8-D7D6-411F-B6AD-A3D73443EE1E}" time="2023-10-09T19:14:03.072Z">
        <t:Attribution userId="S::michelle.stange@rockwellautomation.com::291bbef9-f76e-47f2-9fbf-83087d74a85b" userProvider="AD" userName="Michelle Stang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FABE436A3A3D4481BB974FCC5C0F5A" ma:contentTypeVersion="32" ma:contentTypeDescription="Create a new document." ma:contentTypeScope="" ma:versionID="6a2dc2552156f074efa95accc80b86c8">
  <xsd:schema xmlns:xsd="http://www.w3.org/2001/XMLSchema" xmlns:xs="http://www.w3.org/2001/XMLSchema" xmlns:p="http://schemas.microsoft.com/office/2006/metadata/properties" xmlns:ns2="8808b6a1-56c1-497c-9266-1859d7962a05" xmlns:ns3="7c23879e-d3dd-4e37-ad2f-329daa98c403" targetNamespace="http://schemas.microsoft.com/office/2006/metadata/properties" ma:root="true" ma:fieldsID="2bb6b1c74cabd0de9d52deb3d4db9bd0" ns2:_="" ns3:_="">
    <xsd:import namespace="8808b6a1-56c1-497c-9266-1859d7962a05"/>
    <xsd:import namespace="7c23879e-d3dd-4e37-ad2f-329daa98c4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Vorschau"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ArchiverLinkFileType" minOccurs="0"/>
                <xsd:element ref="ns2:MediaServiceSearchProperties" minOccurs="0"/>
                <xsd:element ref="ns2:Lin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08b6a1-56c1-497c-9266-1859d7962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Vorschau" ma:index="18" nillable="true" ma:displayName="Vorschau" ma:format="Image" ma:internalName="Vorschau">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ffff48-cca9-4807-8ad1-02586ec8c425" ma:termSetId="09814cd3-568e-fe90-9814-8d621ff8fb84" ma:anchorId="fba54fb3-c3e1-fe81-a776-ca4b69148c4d" ma:open="true" ma:isKeyword="false">
      <xsd:complexType>
        <xsd:sequence>
          <xsd:element ref="pc:Terms" minOccurs="0" maxOccurs="1"/>
        </xsd:sequence>
      </xsd:complexType>
    </xsd:element>
    <xsd:element name="_Flow_SignoffStatus" ma:index="25" nillable="true" ma:displayName="Sign-off status" ma:internalName="Sign_x002d_off_x0020_status">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ArchiverLinkFileType" ma:index="27" nillable="true" ma:displayName="ArchiverLinkFileType" ma:hidden="true" ma:internalName="ArchiverLinkFileType">
      <xsd:simpleType>
        <xsd:restriction base="dms:Text"/>
      </xsd:simpleType>
    </xsd:element>
    <xsd:element name="MediaServiceSearchProperties" ma:index="28" nillable="true" ma:displayName="MediaServiceSearchProperties" ma:hidden="true" ma:internalName="MediaServiceSearchProperties" ma:readOnly="false">
      <xsd:simpleType>
        <xsd:restriction base="dms:Note"/>
      </xsd:simpleType>
    </xsd:element>
    <xsd:element name="Links" ma:index="29" nillable="true" ma:displayName="Links" ma:description="Weiterführende Infos" ma:format="Hyperlink" ma:internalName="Links">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c23879e-d3dd-4e37-ad2f-329daa98c40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5483012-9336-43df-9fd6-3efdcb091627}" ma:internalName="TaxCatchAll" ma:readOnly="false" ma:showField="CatchAllData" ma:web="7c23879e-d3dd-4e37-ad2f-329daa98c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SearchProperties xmlns="8808b6a1-56c1-497c-9266-1859d7962a05" xsi:nil="true"/>
    <lcf76f155ced4ddcb4097134ff3c332f xmlns="8808b6a1-56c1-497c-9266-1859d7962a05">
      <Terms xmlns="http://schemas.microsoft.com/office/infopath/2007/PartnerControls"/>
    </lcf76f155ced4ddcb4097134ff3c332f>
    <Links xmlns="8808b6a1-56c1-497c-9266-1859d7962a05">
      <Url xsi:nil="true"/>
      <Description xsi:nil="true"/>
    </Links>
    <Vorschau xmlns="8808b6a1-56c1-497c-9266-1859d7962a05">
      <Url xsi:nil="true"/>
      <Description xsi:nil="true"/>
    </Vorschau>
    <ArchiverLinkFileType xmlns="8808b6a1-56c1-497c-9266-1859d7962a05" xsi:nil="true"/>
    <TaxCatchAll xmlns="7c23879e-d3dd-4e37-ad2f-329daa98c403" xsi:nil="true"/>
    <_Flow_SignoffStatus xmlns="8808b6a1-56c1-497c-9266-1859d7962a05" xsi:nil="true"/>
    <MediaLengthInSeconds xmlns="8808b6a1-56c1-497c-9266-1859d7962a05" xsi:nil="true"/>
    <SharedWithUsers xmlns="7c23879e-d3dd-4e37-ad2f-329daa98c403">
      <UserInfo>
        <DisplayName/>
        <AccountId xsi:nil="true"/>
        <AccountType/>
      </UserInfo>
    </SharedWithUsers>
  </documentManagement>
</p:properties>
</file>

<file path=customXml/itemProps1.xml><?xml version="1.0" encoding="utf-8"?>
<ds:datastoreItem xmlns:ds="http://schemas.openxmlformats.org/officeDocument/2006/customXml" ds:itemID="{F7517EF1-566B-4B1E-AFF0-7F095D84A7A3}">
  <ds:schemaRefs>
    <ds:schemaRef ds:uri="http://schemas.microsoft.com/sharepoint/v3/contenttype/forms"/>
  </ds:schemaRefs>
</ds:datastoreItem>
</file>

<file path=customXml/itemProps2.xml><?xml version="1.0" encoding="utf-8"?>
<ds:datastoreItem xmlns:ds="http://schemas.openxmlformats.org/officeDocument/2006/customXml" ds:itemID="{73CA362F-6F16-4A5C-AC48-03FC17A65D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08b6a1-56c1-497c-9266-1859d7962a05"/>
    <ds:schemaRef ds:uri="7c23879e-d3dd-4e37-ad2f-329daa98c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F03154-F06F-4B2C-B813-4C2396100FBB}">
  <ds:schemaRefs>
    <ds:schemaRef ds:uri="http://schemas.microsoft.com/office/2006/documentManagement/types"/>
    <ds:schemaRef ds:uri="http://purl.org/dc/elements/1.1/"/>
    <ds:schemaRef ds:uri="http://purl.org/dc/terms/"/>
    <ds:schemaRef ds:uri="7c23879e-d3dd-4e37-ad2f-329daa98c403"/>
    <ds:schemaRef ds:uri="8808b6a1-56c1-497c-9266-1859d7962a05"/>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1054</Words>
  <Characters>6013</Characters>
  <Application>Microsoft Office Word</Application>
  <DocSecurity>0</DocSecurity>
  <Lines>50</Lines>
  <Paragraphs>14</Paragraphs>
  <ScaleCrop>false</ScaleCrop>
  <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Dobson</dc:creator>
  <cp:keywords/>
  <dc:description/>
  <cp:lastModifiedBy>Hannah Vogel</cp:lastModifiedBy>
  <cp:revision>19</cp:revision>
  <dcterms:created xsi:type="dcterms:W3CDTF">2023-10-13T13:46:00Z</dcterms:created>
  <dcterms:modified xsi:type="dcterms:W3CDTF">2025-04-02T11:00:00Z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14c1950-b3a8-4278-88f1-6df69d73b9d5_Enabled">
    <vt:lpwstr>true</vt:lpwstr>
  </property>
  <property fmtid="{D5CDD505-2E9C-101B-9397-08002B2CF9AE}" pid="3" name="MSIP_Label_e14c1950-b3a8-4278-88f1-6df69d73b9d5_SetDate">
    <vt:lpwstr>2023-08-15T14:37:37Z</vt:lpwstr>
  </property>
  <property fmtid="{D5CDD505-2E9C-101B-9397-08002B2CF9AE}" pid="4" name="MSIP_Label_e14c1950-b3a8-4278-88f1-6df69d73b9d5_Method">
    <vt:lpwstr>Standard</vt:lpwstr>
  </property>
  <property fmtid="{D5CDD505-2E9C-101B-9397-08002B2CF9AE}" pid="5" name="MSIP_Label_e14c1950-b3a8-4278-88f1-6df69d73b9d5_Name">
    <vt:lpwstr>e14c1950-b3a8-4278-88f1-6df69d73b9d5</vt:lpwstr>
  </property>
  <property fmtid="{D5CDD505-2E9C-101B-9397-08002B2CF9AE}" pid="6" name="MSIP_Label_e14c1950-b3a8-4278-88f1-6df69d73b9d5_SiteId">
    <vt:lpwstr>855b093e-7340-45c7-9f0c-96150415893e</vt:lpwstr>
  </property>
  <property fmtid="{D5CDD505-2E9C-101B-9397-08002B2CF9AE}" pid="7" name="MSIP_Label_e14c1950-b3a8-4278-88f1-6df69d73b9d5_ActionId">
    <vt:lpwstr>9456f659-bb0f-4764-a65e-b28d2a681dd6</vt:lpwstr>
  </property>
  <property fmtid="{D5CDD505-2E9C-101B-9397-08002B2CF9AE}" pid="8" name="MSIP_Label_e14c1950-b3a8-4278-88f1-6df69d73b9d5_ContentBits">
    <vt:lpwstr>0</vt:lpwstr>
  </property>
  <property fmtid="{D5CDD505-2E9C-101B-9397-08002B2CF9AE}" pid="9" name="ContentTypeId">
    <vt:lpwstr>0x01010041FABE436A3A3D4481BB974FCC5C0F5A</vt:lpwstr>
  </property>
  <property fmtid="{D5CDD505-2E9C-101B-9397-08002B2CF9AE}" pid="10" name="MediaServiceImageTags">
    <vt:lpwstr/>
  </property>
  <property fmtid="{D5CDD505-2E9C-101B-9397-08002B2CF9AE}" pid="11" name="ArchiverLinkFileType">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y fmtid="{D5CDD505-2E9C-101B-9397-08002B2CF9AE}" pid="18" name="GUID">
    <vt:lpwstr>ae38f55a-46f8-4bca-a85e-5f05cf5f9409</vt:lpwstr>
  </property>
  <property fmtid="{D5CDD505-2E9C-101B-9397-08002B2CF9AE}" pid="19" name="SharedWithUsers">
    <vt:lpwstr/>
  </property>
</Properties>
</file>